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BFE9E" w14:textId="76B7587E" w:rsidR="003C568D" w:rsidRDefault="005C5E63" w:rsidP="00C77BF5">
      <w:pPr>
        <w:rPr>
          <w:rFonts w:ascii="Tahoma" w:hAnsi="Tahoma" w:cs="Tahoma"/>
          <w:b/>
          <w:bCs/>
          <w:sz w:val="32"/>
          <w:szCs w:val="32"/>
        </w:rPr>
      </w:pPr>
      <w:r w:rsidRPr="003C568D">
        <w:rPr>
          <w:rFonts w:ascii="Tahoma" w:hAnsi="Tahoma" w:cs="Tahoma"/>
          <w:b/>
          <w:bCs/>
          <w:sz w:val="32"/>
          <w:szCs w:val="32"/>
        </w:rPr>
        <w:t xml:space="preserve">LA COMUNICACIÓN EMPRESARIAL </w:t>
      </w:r>
      <w:r w:rsidR="00F57ECD">
        <w:rPr>
          <w:rFonts w:ascii="Tahoma" w:hAnsi="Tahoma" w:cs="Tahoma"/>
          <w:b/>
          <w:bCs/>
          <w:sz w:val="32"/>
          <w:szCs w:val="32"/>
        </w:rPr>
        <w:t>ESTRATÉGICA</w:t>
      </w:r>
    </w:p>
    <w:p w14:paraId="4EDA70C1" w14:textId="77777777" w:rsidR="003C568D" w:rsidRDefault="003C568D" w:rsidP="003C568D">
      <w:pPr>
        <w:jc w:val="both"/>
        <w:rPr>
          <w:rFonts w:ascii="Tahoma" w:hAnsi="Tahoma" w:cs="Tahoma"/>
          <w:sz w:val="24"/>
          <w:szCs w:val="24"/>
        </w:rPr>
      </w:pPr>
    </w:p>
    <w:p w14:paraId="7DF275F7" w14:textId="2A8ADEA8" w:rsidR="003C568D" w:rsidRPr="003C568D" w:rsidRDefault="003C568D" w:rsidP="003C568D">
      <w:pPr>
        <w:jc w:val="both"/>
        <w:rPr>
          <w:rFonts w:ascii="Tahoma" w:hAnsi="Tahoma" w:cs="Tahoma"/>
          <w:sz w:val="24"/>
          <w:szCs w:val="24"/>
        </w:rPr>
      </w:pPr>
      <w:r>
        <w:rPr>
          <w:rFonts w:ascii="Tahoma" w:hAnsi="Tahoma" w:cs="Tahoma"/>
          <w:sz w:val="24"/>
          <w:szCs w:val="24"/>
        </w:rPr>
        <w:t>E</w:t>
      </w:r>
      <w:r w:rsidRPr="003C568D">
        <w:rPr>
          <w:rFonts w:ascii="Tahoma" w:hAnsi="Tahoma" w:cs="Tahoma"/>
          <w:sz w:val="24"/>
          <w:szCs w:val="24"/>
        </w:rPr>
        <w:t>s el conjunto de procesos, estrategias y canales que utiliza una organización para intercambiar información de manera eficaz, tanto interna (entre empleados</w:t>
      </w:r>
      <w:r>
        <w:rPr>
          <w:rFonts w:ascii="Tahoma" w:hAnsi="Tahoma" w:cs="Tahoma"/>
          <w:sz w:val="24"/>
          <w:szCs w:val="24"/>
        </w:rPr>
        <w:t xml:space="preserve"> de administración, ventas y producción</w:t>
      </w:r>
      <w:r w:rsidRPr="003C568D">
        <w:rPr>
          <w:rFonts w:ascii="Tahoma" w:hAnsi="Tahoma" w:cs="Tahoma"/>
          <w:sz w:val="24"/>
          <w:szCs w:val="24"/>
        </w:rPr>
        <w:t>) como externamente (con clientes, proveedores o sociedad). Su objetivo es alinear las actividades con los objetivos corporativos, fortalecer la imagen de marca, facilitar la gestión y mejorar el rendimiento</w:t>
      </w:r>
    </w:p>
    <w:p w14:paraId="217337F9" w14:textId="28E55A4F" w:rsidR="00C77BF5" w:rsidRPr="003C568D" w:rsidRDefault="00C77BF5" w:rsidP="003C568D">
      <w:pPr>
        <w:jc w:val="both"/>
        <w:rPr>
          <w:rFonts w:ascii="Tahoma" w:hAnsi="Tahoma" w:cs="Tahoma"/>
          <w:sz w:val="24"/>
          <w:szCs w:val="24"/>
        </w:rPr>
      </w:pPr>
      <w:r w:rsidRPr="003C568D">
        <w:rPr>
          <w:rFonts w:ascii="Tahoma" w:hAnsi="Tahoma" w:cs="Tahoma"/>
          <w:sz w:val="24"/>
          <w:szCs w:val="24"/>
        </w:rPr>
        <w:t>se divide principalmente en interna (hacia empleados</w:t>
      </w:r>
      <w:r w:rsidR="003C568D">
        <w:rPr>
          <w:rFonts w:ascii="Tahoma" w:hAnsi="Tahoma" w:cs="Tahoma"/>
          <w:sz w:val="24"/>
          <w:szCs w:val="24"/>
        </w:rPr>
        <w:t xml:space="preserve"> de administración, ventas y producción</w:t>
      </w:r>
      <w:r w:rsidRPr="003C568D">
        <w:rPr>
          <w:rFonts w:ascii="Tahoma" w:hAnsi="Tahoma" w:cs="Tahoma"/>
          <w:sz w:val="24"/>
          <w:szCs w:val="24"/>
        </w:rPr>
        <w:t xml:space="preserve">) y externa (hacia clientes/sociedad), formal e informal, y vertical u horizontal, utilizando canales orales, escritos o digitales para alinear objetivos. Es crucial para la imagen de marca y el buen funcionamiento operativo. </w:t>
      </w:r>
    </w:p>
    <w:p w14:paraId="5C36FE08" w14:textId="2DD55D0F" w:rsidR="00C77BF5" w:rsidRDefault="000306D8" w:rsidP="003C568D">
      <w:pPr>
        <w:jc w:val="both"/>
        <w:rPr>
          <w:rFonts w:ascii="Tahoma" w:hAnsi="Tahoma" w:cs="Tahoma"/>
          <w:sz w:val="24"/>
          <w:szCs w:val="24"/>
        </w:rPr>
      </w:pPr>
      <w:r>
        <w:rPr>
          <w:rFonts w:ascii="Tahoma" w:hAnsi="Tahoma" w:cs="Tahoma"/>
          <w:sz w:val="24"/>
          <w:szCs w:val="24"/>
        </w:rPr>
        <w:t xml:space="preserve">Objetivo: </w:t>
      </w:r>
    </w:p>
    <w:p w14:paraId="65888153" w14:textId="77777777" w:rsidR="00494315" w:rsidRDefault="00B261CD" w:rsidP="00B261CD">
      <w:pPr>
        <w:jc w:val="both"/>
        <w:rPr>
          <w:rFonts w:ascii="Tahoma" w:hAnsi="Tahoma" w:cs="Tahoma"/>
          <w:b/>
          <w:bCs/>
          <w:sz w:val="24"/>
          <w:szCs w:val="24"/>
        </w:rPr>
      </w:pPr>
      <w:r w:rsidRPr="00B261CD">
        <w:rPr>
          <w:rFonts w:ascii="Tahoma" w:hAnsi="Tahoma" w:cs="Tahoma"/>
          <w:b/>
          <w:bCs/>
          <w:sz w:val="24"/>
          <w:szCs w:val="24"/>
        </w:rPr>
        <w:t xml:space="preserve">OBJETIVO DEL PROGRAMA: </w:t>
      </w:r>
    </w:p>
    <w:p w14:paraId="6BDA3161" w14:textId="349C26C7" w:rsidR="00B261CD" w:rsidRPr="00B261CD" w:rsidRDefault="00B261CD" w:rsidP="00B261CD">
      <w:pPr>
        <w:jc w:val="both"/>
        <w:rPr>
          <w:rFonts w:ascii="Tahoma" w:hAnsi="Tahoma" w:cs="Tahoma"/>
          <w:b/>
          <w:bCs/>
          <w:sz w:val="24"/>
          <w:szCs w:val="24"/>
        </w:rPr>
      </w:pPr>
      <w:r w:rsidRPr="00B261CD">
        <w:rPr>
          <w:rFonts w:ascii="Tahoma" w:hAnsi="Tahoma" w:cs="Tahoma"/>
          <w:b/>
          <w:bCs/>
          <w:sz w:val="24"/>
          <w:szCs w:val="24"/>
        </w:rPr>
        <w:t>COMUNICACIÓN EMPRESARIAL ESTRATÉGICA</w:t>
      </w:r>
    </w:p>
    <w:p w14:paraId="2CA551CC" w14:textId="77777777" w:rsidR="00B261CD" w:rsidRPr="00494315" w:rsidRDefault="00B261CD" w:rsidP="00B261CD">
      <w:pPr>
        <w:jc w:val="both"/>
        <w:rPr>
          <w:rFonts w:ascii="Tahoma" w:hAnsi="Tahoma" w:cs="Tahoma"/>
          <w:sz w:val="24"/>
          <w:szCs w:val="24"/>
        </w:rPr>
      </w:pPr>
      <w:r w:rsidRPr="00494315">
        <w:rPr>
          <w:rFonts w:ascii="Tahoma" w:hAnsi="Tahoma" w:cs="Tahoma"/>
          <w:sz w:val="24"/>
          <w:szCs w:val="24"/>
        </w:rPr>
        <w:t>"Al término del curso, el aprendiente será capaz de desarrollar y ejecutar protocolos de comunicación asertiva, formal y técnica dentro de la estructura organizacional, utilizando flujos de información verticales y horizontales para garantizar la celeridad operativa, la reducción de brechas de comprensión y el cumplimiento de los objetivos estratégicos bajo los estándares de confidencialidad y profesionalismo de G-ATD."</w:t>
      </w:r>
    </w:p>
    <w:p w14:paraId="5D3FC6D0" w14:textId="40D62F9C" w:rsidR="00B261CD" w:rsidRDefault="00B261CD" w:rsidP="00B261CD">
      <w:pPr>
        <w:jc w:val="both"/>
        <w:rPr>
          <w:rFonts w:ascii="Tahoma" w:hAnsi="Tahoma" w:cs="Tahoma"/>
          <w:sz w:val="24"/>
          <w:szCs w:val="24"/>
        </w:rPr>
      </w:pPr>
    </w:p>
    <w:p w14:paraId="72BB133E" w14:textId="77777777" w:rsidR="00B261CD" w:rsidRPr="00B261CD" w:rsidRDefault="00B261CD" w:rsidP="00B261CD">
      <w:pPr>
        <w:jc w:val="both"/>
        <w:rPr>
          <w:rFonts w:ascii="Tahoma" w:hAnsi="Tahoma" w:cs="Tahoma"/>
          <w:b/>
          <w:bCs/>
          <w:sz w:val="24"/>
          <w:szCs w:val="24"/>
        </w:rPr>
      </w:pPr>
      <w:r w:rsidRPr="00B261CD">
        <w:rPr>
          <w:rFonts w:ascii="Tahoma" w:hAnsi="Tahoma" w:cs="Tahoma"/>
          <w:b/>
          <w:bCs/>
          <w:sz w:val="24"/>
          <w:szCs w:val="24"/>
        </w:rPr>
        <w:t>DESGLOSE DE COMPETENCIAS (Lo que el aprendiente va a realizar):</w:t>
      </w:r>
    </w:p>
    <w:p w14:paraId="0DDE3121" w14:textId="478B1B01" w:rsidR="00B261CD" w:rsidRPr="00B261CD" w:rsidRDefault="00B261CD" w:rsidP="00B261CD">
      <w:pPr>
        <w:jc w:val="both"/>
        <w:rPr>
          <w:rFonts w:ascii="Tahoma" w:hAnsi="Tahoma" w:cs="Tahoma"/>
          <w:sz w:val="24"/>
          <w:szCs w:val="24"/>
        </w:rPr>
      </w:pPr>
      <w:r w:rsidRPr="00B261CD">
        <w:rPr>
          <w:rFonts w:ascii="Tahoma" w:hAnsi="Tahoma" w:cs="Tahoma"/>
          <w:sz w:val="24"/>
          <w:szCs w:val="24"/>
        </w:rPr>
        <w:t xml:space="preserve">Para que el programa sea robusto ante la </w:t>
      </w:r>
      <w:r w:rsidRPr="00B261CD">
        <w:rPr>
          <w:rFonts w:ascii="Tahoma" w:hAnsi="Tahoma" w:cs="Tahoma"/>
          <w:b/>
          <w:bCs/>
          <w:sz w:val="24"/>
          <w:szCs w:val="24"/>
        </w:rPr>
        <w:t>SEP</w:t>
      </w:r>
      <w:r w:rsidRPr="00B261CD">
        <w:rPr>
          <w:rFonts w:ascii="Tahoma" w:hAnsi="Tahoma" w:cs="Tahoma"/>
          <w:sz w:val="24"/>
          <w:szCs w:val="24"/>
        </w:rPr>
        <w:t>, estos son los puntos específicos que el a</w:t>
      </w:r>
      <w:r w:rsidR="00E53E23">
        <w:rPr>
          <w:rFonts w:ascii="Tahoma" w:hAnsi="Tahoma" w:cs="Tahoma"/>
          <w:sz w:val="24"/>
          <w:szCs w:val="24"/>
        </w:rPr>
        <w:t xml:space="preserve">prendiente </w:t>
      </w:r>
      <w:r w:rsidRPr="00B261CD">
        <w:rPr>
          <w:rFonts w:ascii="Tahoma" w:hAnsi="Tahoma" w:cs="Tahoma"/>
          <w:sz w:val="24"/>
          <w:szCs w:val="24"/>
        </w:rPr>
        <w:t>ejecutará:</w:t>
      </w:r>
    </w:p>
    <w:p w14:paraId="200F7F5B" w14:textId="77777777" w:rsidR="00B261CD" w:rsidRPr="00B261CD" w:rsidRDefault="00B261CD" w:rsidP="00B261CD">
      <w:pPr>
        <w:numPr>
          <w:ilvl w:val="0"/>
          <w:numId w:val="3"/>
        </w:numPr>
        <w:jc w:val="both"/>
        <w:rPr>
          <w:rFonts w:ascii="Tahoma" w:hAnsi="Tahoma" w:cs="Tahoma"/>
          <w:sz w:val="24"/>
          <w:szCs w:val="24"/>
        </w:rPr>
      </w:pPr>
      <w:r w:rsidRPr="00B261CD">
        <w:rPr>
          <w:rFonts w:ascii="Tahoma" w:hAnsi="Tahoma" w:cs="Tahoma"/>
          <w:b/>
          <w:bCs/>
          <w:sz w:val="24"/>
          <w:szCs w:val="24"/>
        </w:rPr>
        <w:t>En el Mando Estratégico:</w:t>
      </w:r>
      <w:r w:rsidRPr="00B261CD">
        <w:rPr>
          <w:rFonts w:ascii="Tahoma" w:hAnsi="Tahoma" w:cs="Tahoma"/>
          <w:sz w:val="24"/>
          <w:szCs w:val="24"/>
        </w:rPr>
        <w:t xml:space="preserve"> El aprendiente será capaz de </w:t>
      </w:r>
      <w:r w:rsidRPr="00B261CD">
        <w:rPr>
          <w:rFonts w:ascii="Tahoma" w:hAnsi="Tahoma" w:cs="Tahoma"/>
          <w:b/>
          <w:bCs/>
          <w:sz w:val="24"/>
          <w:szCs w:val="24"/>
        </w:rPr>
        <w:t>redactar y transmitir directrices de alta dirección</w:t>
      </w:r>
      <w:r w:rsidRPr="00B261CD">
        <w:rPr>
          <w:rFonts w:ascii="Tahoma" w:hAnsi="Tahoma" w:cs="Tahoma"/>
          <w:sz w:val="24"/>
          <w:szCs w:val="24"/>
        </w:rPr>
        <w:t xml:space="preserve"> con claridad absoluta, eliminando ambigüedades que puedan retrasar la toma de decisiones.</w:t>
      </w:r>
    </w:p>
    <w:p w14:paraId="0D957AA9" w14:textId="77777777" w:rsidR="00B261CD" w:rsidRPr="00B261CD" w:rsidRDefault="00B261CD" w:rsidP="00B261CD">
      <w:pPr>
        <w:numPr>
          <w:ilvl w:val="0"/>
          <w:numId w:val="3"/>
        </w:numPr>
        <w:jc w:val="both"/>
        <w:rPr>
          <w:rFonts w:ascii="Tahoma" w:hAnsi="Tahoma" w:cs="Tahoma"/>
          <w:sz w:val="24"/>
          <w:szCs w:val="24"/>
        </w:rPr>
      </w:pPr>
      <w:r w:rsidRPr="00B261CD">
        <w:rPr>
          <w:rFonts w:ascii="Tahoma" w:hAnsi="Tahoma" w:cs="Tahoma"/>
          <w:b/>
          <w:bCs/>
          <w:sz w:val="24"/>
          <w:szCs w:val="24"/>
        </w:rPr>
        <w:t>En el Mando Táctico:</w:t>
      </w:r>
      <w:r w:rsidRPr="00B261CD">
        <w:rPr>
          <w:rFonts w:ascii="Tahoma" w:hAnsi="Tahoma" w:cs="Tahoma"/>
          <w:sz w:val="24"/>
          <w:szCs w:val="24"/>
        </w:rPr>
        <w:t xml:space="preserve"> El aprendiente será capaz de </w:t>
      </w:r>
      <w:r w:rsidRPr="00B261CD">
        <w:rPr>
          <w:rFonts w:ascii="Tahoma" w:hAnsi="Tahoma" w:cs="Tahoma"/>
          <w:b/>
          <w:bCs/>
          <w:sz w:val="24"/>
          <w:szCs w:val="24"/>
        </w:rPr>
        <w:t>gestionar la retroalimentación (feedback) de los equipos</w:t>
      </w:r>
      <w:r w:rsidRPr="00B261CD">
        <w:rPr>
          <w:rFonts w:ascii="Tahoma" w:hAnsi="Tahoma" w:cs="Tahoma"/>
          <w:sz w:val="24"/>
          <w:szCs w:val="24"/>
        </w:rPr>
        <w:t>, aplicando las inteligencias lingüístico-verbal e interpersonal de Gardner para resolver conflictos y alinear a los departamentos.</w:t>
      </w:r>
    </w:p>
    <w:p w14:paraId="3A8F6C81" w14:textId="77777777" w:rsidR="00B261CD" w:rsidRPr="00B261CD" w:rsidRDefault="00B261CD" w:rsidP="00B261CD">
      <w:pPr>
        <w:numPr>
          <w:ilvl w:val="0"/>
          <w:numId w:val="3"/>
        </w:numPr>
        <w:jc w:val="both"/>
        <w:rPr>
          <w:rFonts w:ascii="Tahoma" w:hAnsi="Tahoma" w:cs="Tahoma"/>
          <w:sz w:val="24"/>
          <w:szCs w:val="24"/>
        </w:rPr>
      </w:pPr>
      <w:r w:rsidRPr="00B261CD">
        <w:rPr>
          <w:rFonts w:ascii="Tahoma" w:hAnsi="Tahoma" w:cs="Tahoma"/>
          <w:b/>
          <w:bCs/>
          <w:sz w:val="24"/>
          <w:szCs w:val="24"/>
        </w:rPr>
        <w:t>En el Nivel Operativo:</w:t>
      </w:r>
      <w:r w:rsidRPr="00B261CD">
        <w:rPr>
          <w:rFonts w:ascii="Tahoma" w:hAnsi="Tahoma" w:cs="Tahoma"/>
          <w:sz w:val="24"/>
          <w:szCs w:val="24"/>
        </w:rPr>
        <w:t xml:space="preserve"> El aprendiente será capaz de </w:t>
      </w:r>
      <w:r w:rsidRPr="00B261CD">
        <w:rPr>
          <w:rFonts w:ascii="Tahoma" w:hAnsi="Tahoma" w:cs="Tahoma"/>
          <w:b/>
          <w:bCs/>
          <w:sz w:val="24"/>
          <w:szCs w:val="24"/>
        </w:rPr>
        <w:t>utilizar la terminología técnica y los canales oficiales</w:t>
      </w:r>
      <w:r w:rsidRPr="00B261CD">
        <w:rPr>
          <w:rFonts w:ascii="Tahoma" w:hAnsi="Tahoma" w:cs="Tahoma"/>
          <w:sz w:val="24"/>
          <w:szCs w:val="24"/>
        </w:rPr>
        <w:t xml:space="preserve"> (como el portal NEXUSGATD.COM) para reportar incidencias y avances con precisión y celeridad.</w:t>
      </w:r>
    </w:p>
    <w:p w14:paraId="2B4252CD" w14:textId="77777777" w:rsidR="00B261CD" w:rsidRPr="00B261CD" w:rsidRDefault="00B261CD" w:rsidP="00B261CD">
      <w:pPr>
        <w:numPr>
          <w:ilvl w:val="0"/>
          <w:numId w:val="3"/>
        </w:numPr>
        <w:jc w:val="both"/>
        <w:rPr>
          <w:rFonts w:ascii="Tahoma" w:hAnsi="Tahoma" w:cs="Tahoma"/>
          <w:sz w:val="24"/>
          <w:szCs w:val="24"/>
        </w:rPr>
      </w:pPr>
      <w:r w:rsidRPr="00B261CD">
        <w:rPr>
          <w:rFonts w:ascii="Tahoma" w:hAnsi="Tahoma" w:cs="Tahoma"/>
          <w:b/>
          <w:bCs/>
          <w:sz w:val="24"/>
          <w:szCs w:val="24"/>
        </w:rPr>
        <w:lastRenderedPageBreak/>
        <w:t>En la Cultura Organizacional:</w:t>
      </w:r>
      <w:r w:rsidRPr="00B261CD">
        <w:rPr>
          <w:rFonts w:ascii="Tahoma" w:hAnsi="Tahoma" w:cs="Tahoma"/>
          <w:sz w:val="24"/>
          <w:szCs w:val="24"/>
        </w:rPr>
        <w:t xml:space="preserve"> El aprendiente será capaz de </w:t>
      </w:r>
      <w:r w:rsidRPr="00B261CD">
        <w:rPr>
          <w:rFonts w:ascii="Tahoma" w:hAnsi="Tahoma" w:cs="Tahoma"/>
          <w:b/>
          <w:bCs/>
          <w:sz w:val="24"/>
          <w:szCs w:val="24"/>
        </w:rPr>
        <w:t>proyectar la identidad de marca</w:t>
      </w:r>
      <w:r w:rsidRPr="00B261CD">
        <w:rPr>
          <w:rFonts w:ascii="Tahoma" w:hAnsi="Tahoma" w:cs="Tahoma"/>
          <w:sz w:val="24"/>
          <w:szCs w:val="24"/>
        </w:rPr>
        <w:t>, manteniendo la cortesía, el orden y la ética en la comunicación externa con clientes de ATD y socios de Networking.</w:t>
      </w:r>
    </w:p>
    <w:p w14:paraId="45D42BD6" w14:textId="77777777" w:rsidR="00C77BF5" w:rsidRPr="003C568D" w:rsidRDefault="00C77BF5" w:rsidP="003C568D">
      <w:pPr>
        <w:jc w:val="both"/>
        <w:rPr>
          <w:rFonts w:ascii="Tahoma" w:hAnsi="Tahoma" w:cs="Tahoma"/>
          <w:sz w:val="24"/>
          <w:szCs w:val="24"/>
        </w:rPr>
      </w:pPr>
      <w:r w:rsidRPr="003C568D">
        <w:rPr>
          <w:rFonts w:ascii="Tahoma" w:hAnsi="Tahoma" w:cs="Tahoma"/>
          <w:b/>
          <w:bCs/>
          <w:sz w:val="24"/>
          <w:szCs w:val="24"/>
        </w:rPr>
        <w:t>Tipos de Comunicación Empresarial</w:t>
      </w:r>
      <w:r w:rsidRPr="003C568D">
        <w:rPr>
          <w:rFonts w:ascii="Tahoma" w:hAnsi="Tahoma" w:cs="Tahoma"/>
          <w:sz w:val="24"/>
          <w:szCs w:val="24"/>
        </w:rPr>
        <w:t>:</w:t>
      </w:r>
    </w:p>
    <w:p w14:paraId="77A28063" w14:textId="77777777" w:rsidR="00C77BF5" w:rsidRPr="003C568D" w:rsidRDefault="00C77BF5" w:rsidP="003C568D">
      <w:pPr>
        <w:jc w:val="both"/>
        <w:rPr>
          <w:rFonts w:ascii="Tahoma" w:hAnsi="Tahoma" w:cs="Tahoma"/>
          <w:sz w:val="24"/>
          <w:szCs w:val="24"/>
        </w:rPr>
      </w:pPr>
      <w:r w:rsidRPr="003C568D">
        <w:rPr>
          <w:rFonts w:ascii="Tahoma" w:hAnsi="Tahoma" w:cs="Tahoma"/>
          <w:b/>
          <w:bCs/>
          <w:sz w:val="24"/>
          <w:szCs w:val="24"/>
        </w:rPr>
        <w:t>Por Audiencia</w:t>
      </w:r>
      <w:r w:rsidRPr="003C568D">
        <w:rPr>
          <w:rFonts w:ascii="Tahoma" w:hAnsi="Tahoma" w:cs="Tahoma"/>
          <w:sz w:val="24"/>
          <w:szCs w:val="24"/>
        </w:rPr>
        <w:t>:</w:t>
      </w:r>
    </w:p>
    <w:p w14:paraId="30245964"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Comunicación Interna: Dirigida a los empleados y departamentos de la propia organización para transmitir objetivos, cultura y directrices.</w:t>
      </w:r>
    </w:p>
    <w:p w14:paraId="7D861BE1"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Comunicación Externa: Información dirigida al mercado, clientes, proveedores y sociedad en general, enfocada en la imagen de marca y reputación.</w:t>
      </w:r>
    </w:p>
    <w:p w14:paraId="1CE87CAE" w14:textId="77777777" w:rsidR="00C77BF5" w:rsidRPr="003C568D" w:rsidRDefault="00C77BF5" w:rsidP="003C568D">
      <w:pPr>
        <w:jc w:val="both"/>
        <w:rPr>
          <w:rFonts w:ascii="Tahoma" w:hAnsi="Tahoma" w:cs="Tahoma"/>
          <w:sz w:val="24"/>
          <w:szCs w:val="24"/>
        </w:rPr>
      </w:pPr>
      <w:r w:rsidRPr="003C568D">
        <w:rPr>
          <w:rFonts w:ascii="Tahoma" w:hAnsi="Tahoma" w:cs="Tahoma"/>
          <w:b/>
          <w:bCs/>
          <w:sz w:val="24"/>
          <w:szCs w:val="24"/>
        </w:rPr>
        <w:t>Por Formalidad</w:t>
      </w:r>
      <w:r w:rsidRPr="003C568D">
        <w:rPr>
          <w:rFonts w:ascii="Tahoma" w:hAnsi="Tahoma" w:cs="Tahoma"/>
          <w:sz w:val="24"/>
          <w:szCs w:val="24"/>
        </w:rPr>
        <w:t>:</w:t>
      </w:r>
    </w:p>
    <w:p w14:paraId="1E03CF18"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Comunicación Formal: Mensajes estructurados, oficiales y a menudo documentados, como correos corporativos o notas de prensa.</w:t>
      </w:r>
    </w:p>
    <w:p w14:paraId="132C81D2"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Comunicación Informal: Conversaciones espontáneas o de café entre trabajadores, que ayudan a la cohesión social, pero no son oficiales.</w:t>
      </w:r>
    </w:p>
    <w:p w14:paraId="2D7D0E50" w14:textId="77777777" w:rsidR="00C77BF5" w:rsidRPr="003C568D" w:rsidRDefault="00C77BF5" w:rsidP="003C568D">
      <w:pPr>
        <w:jc w:val="both"/>
        <w:rPr>
          <w:rFonts w:ascii="Tahoma" w:hAnsi="Tahoma" w:cs="Tahoma"/>
          <w:sz w:val="24"/>
          <w:szCs w:val="24"/>
        </w:rPr>
      </w:pPr>
      <w:r w:rsidRPr="003C568D">
        <w:rPr>
          <w:rFonts w:ascii="Tahoma" w:hAnsi="Tahoma" w:cs="Tahoma"/>
          <w:b/>
          <w:bCs/>
          <w:sz w:val="24"/>
          <w:szCs w:val="24"/>
        </w:rPr>
        <w:t>Por Dirección/Flujo</w:t>
      </w:r>
      <w:r w:rsidRPr="003C568D">
        <w:rPr>
          <w:rFonts w:ascii="Tahoma" w:hAnsi="Tahoma" w:cs="Tahoma"/>
          <w:sz w:val="24"/>
          <w:szCs w:val="24"/>
        </w:rPr>
        <w:t>:</w:t>
      </w:r>
    </w:p>
    <w:p w14:paraId="319ACF4E"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Comunicación Vertical (Descendente o Ascendente): Fluye entre diferentes niveles jerárquicos. Descendente va de directivos a subordinados (instrucciones) y ascendente de empleados a directivos (feedback).</w:t>
      </w:r>
    </w:p>
    <w:p w14:paraId="1B0FBEAD"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Comunicación Horizontal: Se da entre empleados de un mismo nivel jerárquico para coordinar tareas y mejorar el trabajo en equipo.</w:t>
      </w:r>
    </w:p>
    <w:p w14:paraId="4612B66F" w14:textId="77777777" w:rsidR="00C77BF5" w:rsidRPr="003C568D" w:rsidRDefault="00C77BF5" w:rsidP="003C568D">
      <w:pPr>
        <w:jc w:val="both"/>
        <w:rPr>
          <w:rFonts w:ascii="Tahoma" w:hAnsi="Tahoma" w:cs="Tahoma"/>
          <w:sz w:val="24"/>
          <w:szCs w:val="24"/>
        </w:rPr>
      </w:pPr>
      <w:r w:rsidRPr="003C568D">
        <w:rPr>
          <w:rFonts w:ascii="Tahoma" w:hAnsi="Tahoma" w:cs="Tahoma"/>
          <w:b/>
          <w:bCs/>
          <w:sz w:val="24"/>
          <w:szCs w:val="24"/>
        </w:rPr>
        <w:t>Por el Medio/Canal</w:t>
      </w:r>
      <w:r w:rsidRPr="003C568D">
        <w:rPr>
          <w:rFonts w:ascii="Tahoma" w:hAnsi="Tahoma" w:cs="Tahoma"/>
          <w:sz w:val="24"/>
          <w:szCs w:val="24"/>
        </w:rPr>
        <w:t>:</w:t>
      </w:r>
    </w:p>
    <w:p w14:paraId="56ED9405"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Oral/Verbal: Reuniones, videoconferencias, llamadas telefónicas.</w:t>
      </w:r>
    </w:p>
    <w:p w14:paraId="73545988"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Escrita: Correos electrónicos, informes, cartas de baja, boletines.</w:t>
      </w:r>
    </w:p>
    <w:p w14:paraId="05FBAED2"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 xml:space="preserve">Visual/Digital: Presentaciones, infografías, redes sociales, comunicados en intranets. </w:t>
      </w:r>
    </w:p>
    <w:p w14:paraId="5C13F499" w14:textId="4B799300" w:rsidR="00C77BF5" w:rsidRPr="005C5E63" w:rsidRDefault="003C568D" w:rsidP="003C568D">
      <w:pPr>
        <w:jc w:val="both"/>
        <w:rPr>
          <w:rFonts w:ascii="Tahoma" w:hAnsi="Tahoma" w:cs="Tahoma"/>
          <w:b/>
          <w:bCs/>
          <w:sz w:val="24"/>
          <w:szCs w:val="24"/>
        </w:rPr>
      </w:pPr>
      <w:r w:rsidRPr="005C5E63">
        <w:rPr>
          <w:rFonts w:ascii="Tahoma" w:hAnsi="Tahoma" w:cs="Tahoma"/>
          <w:b/>
          <w:bCs/>
          <w:sz w:val="24"/>
          <w:szCs w:val="24"/>
        </w:rPr>
        <w:t>Cualquier MIPyMe</w:t>
      </w:r>
    </w:p>
    <w:p w14:paraId="5CC1F9E2"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Comunicación Externa según su Objetivo:</w:t>
      </w:r>
    </w:p>
    <w:p w14:paraId="189C3C87"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Notoriedad: Proyecta la imagen de la marca, productos y servicios.</w:t>
      </w:r>
    </w:p>
    <w:p w14:paraId="3CCAD053" w14:textId="77777777" w:rsidR="00C77BF5" w:rsidRPr="003C568D" w:rsidRDefault="00C77BF5" w:rsidP="003C568D">
      <w:pPr>
        <w:jc w:val="both"/>
        <w:rPr>
          <w:rFonts w:ascii="Tahoma" w:hAnsi="Tahoma" w:cs="Tahoma"/>
          <w:sz w:val="24"/>
          <w:szCs w:val="24"/>
        </w:rPr>
      </w:pPr>
      <w:r w:rsidRPr="003C568D">
        <w:rPr>
          <w:rFonts w:ascii="Tahoma" w:hAnsi="Tahoma" w:cs="Tahoma"/>
          <w:sz w:val="24"/>
          <w:szCs w:val="24"/>
        </w:rPr>
        <w:t>Estratégica: Recaba datos sobre el mercado y competencia.</w:t>
      </w:r>
    </w:p>
    <w:p w14:paraId="76DD0716" w14:textId="4BA6CC5B" w:rsidR="0016311E" w:rsidRDefault="00C77BF5" w:rsidP="003C568D">
      <w:pPr>
        <w:jc w:val="both"/>
        <w:rPr>
          <w:rFonts w:ascii="Tahoma" w:hAnsi="Tahoma" w:cs="Tahoma"/>
          <w:sz w:val="24"/>
          <w:szCs w:val="24"/>
        </w:rPr>
      </w:pPr>
      <w:r w:rsidRPr="003C568D">
        <w:rPr>
          <w:rFonts w:ascii="Tahoma" w:hAnsi="Tahoma" w:cs="Tahoma"/>
          <w:sz w:val="24"/>
          <w:szCs w:val="24"/>
        </w:rPr>
        <w:t>Operativa: Relacionada con la actividad cotidiana y operativa, como los comunicados de prensa y boletines</w:t>
      </w:r>
    </w:p>
    <w:p w14:paraId="480685F5" w14:textId="77777777" w:rsidR="0021225D" w:rsidRDefault="0021225D" w:rsidP="00032E15">
      <w:pPr>
        <w:jc w:val="both"/>
        <w:rPr>
          <w:rFonts w:ascii="Tahoma" w:hAnsi="Tahoma" w:cs="Tahoma"/>
          <w:b/>
          <w:bCs/>
          <w:sz w:val="24"/>
          <w:szCs w:val="24"/>
        </w:rPr>
      </w:pPr>
    </w:p>
    <w:p w14:paraId="45DCEEF1" w14:textId="3183F157" w:rsidR="00032E15" w:rsidRDefault="005C5E63" w:rsidP="00032E15">
      <w:pPr>
        <w:jc w:val="both"/>
        <w:rPr>
          <w:rFonts w:ascii="Tahoma" w:hAnsi="Tahoma" w:cs="Tahoma"/>
          <w:b/>
          <w:bCs/>
          <w:sz w:val="24"/>
          <w:szCs w:val="24"/>
        </w:rPr>
      </w:pPr>
      <w:r w:rsidRPr="005C5E63">
        <w:rPr>
          <w:rFonts w:ascii="Tahoma" w:hAnsi="Tahoma" w:cs="Tahoma"/>
          <w:b/>
          <w:bCs/>
          <w:sz w:val="24"/>
          <w:szCs w:val="24"/>
        </w:rPr>
        <w:lastRenderedPageBreak/>
        <w:t>Para el desarrollo</w:t>
      </w:r>
      <w:r w:rsidR="00771165">
        <w:rPr>
          <w:rFonts w:ascii="Tahoma" w:hAnsi="Tahoma" w:cs="Tahoma"/>
          <w:b/>
          <w:bCs/>
          <w:sz w:val="24"/>
          <w:szCs w:val="24"/>
        </w:rPr>
        <w:t xml:space="preserve"> de:</w:t>
      </w:r>
      <w:r w:rsidR="00E53E23">
        <w:rPr>
          <w:rFonts w:ascii="Tahoma" w:hAnsi="Tahoma" w:cs="Tahoma"/>
          <w:b/>
          <w:bCs/>
          <w:sz w:val="24"/>
          <w:szCs w:val="24"/>
        </w:rPr>
        <w:t xml:space="preserve">  </w:t>
      </w:r>
      <w:r w:rsidR="00771165">
        <w:rPr>
          <w:rFonts w:ascii="Tahoma" w:hAnsi="Tahoma" w:cs="Tahoma"/>
          <w:b/>
          <w:bCs/>
          <w:sz w:val="24"/>
          <w:szCs w:val="24"/>
        </w:rPr>
        <w:t>E</w:t>
      </w:r>
      <w:r w:rsidRPr="005C5E63">
        <w:rPr>
          <w:rFonts w:ascii="Tahoma" w:hAnsi="Tahoma" w:cs="Tahoma"/>
          <w:b/>
          <w:bCs/>
          <w:sz w:val="24"/>
          <w:szCs w:val="24"/>
        </w:rPr>
        <w:t>jecutivos</w:t>
      </w:r>
      <w:r w:rsidR="00E53E23">
        <w:rPr>
          <w:rFonts w:ascii="Tahoma" w:hAnsi="Tahoma" w:cs="Tahoma"/>
          <w:b/>
          <w:bCs/>
          <w:sz w:val="24"/>
          <w:szCs w:val="24"/>
        </w:rPr>
        <w:t xml:space="preserve">, </w:t>
      </w:r>
      <w:r w:rsidR="00771165">
        <w:rPr>
          <w:rFonts w:ascii="Tahoma" w:hAnsi="Tahoma" w:cs="Tahoma"/>
          <w:b/>
          <w:bCs/>
          <w:sz w:val="24"/>
          <w:szCs w:val="24"/>
        </w:rPr>
        <w:t>J</w:t>
      </w:r>
      <w:r w:rsidRPr="005C5E63">
        <w:rPr>
          <w:rFonts w:ascii="Tahoma" w:hAnsi="Tahoma" w:cs="Tahoma"/>
          <w:b/>
          <w:bCs/>
          <w:sz w:val="24"/>
          <w:szCs w:val="24"/>
        </w:rPr>
        <w:t>efes de procesos en cualquier área</w:t>
      </w:r>
      <w:r w:rsidR="00E53E23">
        <w:rPr>
          <w:rFonts w:ascii="Tahoma" w:hAnsi="Tahoma" w:cs="Tahoma"/>
          <w:b/>
          <w:bCs/>
          <w:sz w:val="24"/>
          <w:szCs w:val="24"/>
        </w:rPr>
        <w:t xml:space="preserve"> y</w:t>
      </w:r>
    </w:p>
    <w:p w14:paraId="6A43AC30" w14:textId="60FAE462" w:rsidR="00771165" w:rsidRPr="005C5E63" w:rsidRDefault="00771165" w:rsidP="00032E15">
      <w:pPr>
        <w:jc w:val="both"/>
        <w:rPr>
          <w:rFonts w:ascii="Tahoma" w:hAnsi="Tahoma" w:cs="Tahoma"/>
          <w:b/>
          <w:bCs/>
          <w:sz w:val="24"/>
          <w:szCs w:val="24"/>
        </w:rPr>
      </w:pPr>
      <w:r>
        <w:rPr>
          <w:rFonts w:ascii="Tahoma" w:hAnsi="Tahoma" w:cs="Tahoma"/>
          <w:b/>
          <w:bCs/>
          <w:sz w:val="24"/>
          <w:szCs w:val="24"/>
        </w:rPr>
        <w:t>Personal Operativo</w:t>
      </w:r>
    </w:p>
    <w:p w14:paraId="303D4D97" w14:textId="1418707A" w:rsidR="005C5E63" w:rsidRPr="005C5E63" w:rsidRDefault="005C5E63" w:rsidP="00032E15">
      <w:pPr>
        <w:jc w:val="both"/>
        <w:rPr>
          <w:rFonts w:ascii="Tahoma" w:hAnsi="Tahoma" w:cs="Tahoma"/>
          <w:b/>
          <w:bCs/>
          <w:sz w:val="24"/>
          <w:szCs w:val="24"/>
        </w:rPr>
      </w:pPr>
      <w:r w:rsidRPr="005C5E63">
        <w:rPr>
          <w:rFonts w:ascii="Tahoma" w:hAnsi="Tahoma" w:cs="Tahoma"/>
          <w:b/>
          <w:bCs/>
          <w:sz w:val="24"/>
          <w:szCs w:val="24"/>
        </w:rPr>
        <w:t>Necesitamos</w:t>
      </w:r>
      <w:r>
        <w:rPr>
          <w:rFonts w:ascii="Tahoma" w:hAnsi="Tahoma" w:cs="Tahoma"/>
          <w:b/>
          <w:bCs/>
          <w:sz w:val="24"/>
          <w:szCs w:val="24"/>
        </w:rPr>
        <w:t>:</w:t>
      </w:r>
    </w:p>
    <w:p w14:paraId="10CC020D" w14:textId="77777777" w:rsidR="005C5E63" w:rsidRDefault="005C5E63" w:rsidP="005C5E63">
      <w:pPr>
        <w:jc w:val="both"/>
        <w:rPr>
          <w:rFonts w:ascii="Tahoma" w:hAnsi="Tahoma" w:cs="Tahoma"/>
          <w:sz w:val="24"/>
          <w:szCs w:val="24"/>
        </w:rPr>
      </w:pPr>
      <w:r w:rsidRPr="005C5E63">
        <w:rPr>
          <w:rFonts w:ascii="Tahoma" w:hAnsi="Tahoma" w:cs="Tahoma"/>
          <w:b/>
          <w:bCs/>
          <w:sz w:val="24"/>
          <w:szCs w:val="24"/>
        </w:rPr>
        <w:t>La comunicación asertiva y la escucha activa</w:t>
      </w:r>
      <w:r w:rsidRPr="005C5E63">
        <w:rPr>
          <w:rFonts w:ascii="Tahoma" w:hAnsi="Tahoma" w:cs="Tahoma"/>
          <w:sz w:val="24"/>
          <w:szCs w:val="24"/>
        </w:rPr>
        <w:t xml:space="preserve"> </w:t>
      </w:r>
    </w:p>
    <w:p w14:paraId="65BA8FB9" w14:textId="67565A56" w:rsidR="005C5E63" w:rsidRPr="005C5E63" w:rsidRDefault="005C5E63" w:rsidP="005C5E63">
      <w:pPr>
        <w:jc w:val="both"/>
        <w:rPr>
          <w:rFonts w:ascii="Tahoma" w:hAnsi="Tahoma" w:cs="Tahoma"/>
          <w:sz w:val="24"/>
          <w:szCs w:val="24"/>
        </w:rPr>
      </w:pPr>
      <w:r>
        <w:rPr>
          <w:rFonts w:ascii="Tahoma" w:hAnsi="Tahoma" w:cs="Tahoma"/>
          <w:sz w:val="24"/>
          <w:szCs w:val="24"/>
        </w:rPr>
        <w:t>S</w:t>
      </w:r>
      <w:r w:rsidRPr="005C5E63">
        <w:rPr>
          <w:rFonts w:ascii="Tahoma" w:hAnsi="Tahoma" w:cs="Tahoma"/>
          <w:sz w:val="24"/>
          <w:szCs w:val="24"/>
        </w:rPr>
        <w:t xml:space="preserve">on habilidades fundamentales para interactuar con respeto, empatía y claridad, mejorando las relaciones personales y profesionales. La asertividad permite expresar ideas y sentimientos de forma directa y honesta sin agredir, mientras que la escucha activa implica comprender el mensaje completo, verbal y no verbal, del interlocutor sin interrumpir ni juzgar. </w:t>
      </w:r>
    </w:p>
    <w:p w14:paraId="74113B7E" w14:textId="77777777" w:rsidR="005C5E63" w:rsidRPr="005C5E63" w:rsidRDefault="005C5E63" w:rsidP="005C5E63">
      <w:pPr>
        <w:jc w:val="both"/>
        <w:rPr>
          <w:rFonts w:ascii="Tahoma" w:hAnsi="Tahoma" w:cs="Tahoma"/>
          <w:sz w:val="24"/>
          <w:szCs w:val="24"/>
        </w:rPr>
      </w:pPr>
      <w:r w:rsidRPr="005C5E63">
        <w:rPr>
          <w:rFonts w:ascii="Tahoma" w:hAnsi="Tahoma" w:cs="Tahoma"/>
          <w:b/>
          <w:bCs/>
          <w:sz w:val="24"/>
          <w:szCs w:val="24"/>
        </w:rPr>
        <w:t>Comunicación Asertiva</w:t>
      </w:r>
      <w:r w:rsidRPr="005C5E63">
        <w:rPr>
          <w:rFonts w:ascii="Tahoma" w:hAnsi="Tahoma" w:cs="Tahoma"/>
          <w:sz w:val="24"/>
          <w:szCs w:val="24"/>
        </w:rPr>
        <w:t xml:space="preserve">: </w:t>
      </w:r>
      <w:r w:rsidRPr="00D117CC">
        <w:rPr>
          <w:rFonts w:ascii="Tahoma" w:hAnsi="Tahoma" w:cs="Tahoma"/>
          <w:b/>
          <w:bCs/>
          <w:sz w:val="24"/>
          <w:szCs w:val="24"/>
        </w:rPr>
        <w:t>Expresión Respetuosa</w:t>
      </w:r>
    </w:p>
    <w:p w14:paraId="542439BF"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t>Definición: Capacidad de defender los propios derechos, ideas y sentimientos de manera honesta, directa y respetuosa, sin ser pasivo ni agresivo.</w:t>
      </w:r>
    </w:p>
    <w:p w14:paraId="0CC840A9"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t>Características: Uso de la primera persona ("yo siento", "yo necesito"), tono de voz firme pero calmado, y lenguaje corporal abierto.</w:t>
      </w:r>
    </w:p>
    <w:p w14:paraId="796558ED"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t xml:space="preserve">Beneficios: Ayuda a gestionar conflictos de manera constructiva, mejora la autoestima y evita malentendidos. </w:t>
      </w:r>
    </w:p>
    <w:p w14:paraId="5A980DB9" w14:textId="77777777" w:rsidR="005C5E63" w:rsidRPr="005C5E63" w:rsidRDefault="005C5E63" w:rsidP="005C5E63">
      <w:pPr>
        <w:jc w:val="both"/>
        <w:rPr>
          <w:rFonts w:ascii="Tahoma" w:hAnsi="Tahoma" w:cs="Tahoma"/>
          <w:sz w:val="24"/>
          <w:szCs w:val="24"/>
        </w:rPr>
      </w:pPr>
      <w:r w:rsidRPr="005C5E63">
        <w:rPr>
          <w:rFonts w:ascii="Tahoma" w:hAnsi="Tahoma" w:cs="Tahoma"/>
          <w:b/>
          <w:bCs/>
          <w:sz w:val="24"/>
          <w:szCs w:val="24"/>
        </w:rPr>
        <w:t>Escucha Activa</w:t>
      </w:r>
      <w:r w:rsidRPr="005C5E63">
        <w:rPr>
          <w:rFonts w:ascii="Tahoma" w:hAnsi="Tahoma" w:cs="Tahoma"/>
          <w:sz w:val="24"/>
          <w:szCs w:val="24"/>
        </w:rPr>
        <w:t xml:space="preserve">: </w:t>
      </w:r>
      <w:r w:rsidRPr="00D117CC">
        <w:rPr>
          <w:rFonts w:ascii="Tahoma" w:hAnsi="Tahoma" w:cs="Tahoma"/>
          <w:b/>
          <w:bCs/>
          <w:sz w:val="24"/>
          <w:szCs w:val="24"/>
        </w:rPr>
        <w:t>Comprender al Otro</w:t>
      </w:r>
      <w:r w:rsidRPr="005C5E63">
        <w:rPr>
          <w:rFonts w:ascii="Tahoma" w:hAnsi="Tahoma" w:cs="Tahoma"/>
          <w:sz w:val="24"/>
          <w:szCs w:val="24"/>
        </w:rPr>
        <w:t xml:space="preserve"> </w:t>
      </w:r>
    </w:p>
    <w:p w14:paraId="165361DA"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t>Definición: Habilidad de escuchar no solo las palabras, sino también las emociones y las ideas del emisor.</w:t>
      </w:r>
    </w:p>
    <w:p w14:paraId="17DDB466"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t>Técnicas:</w:t>
      </w:r>
    </w:p>
    <w:p w14:paraId="2F5E7C7B"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t>Atención plena: Enfocarse totalmente en el orador, evitando distracciones.</w:t>
      </w:r>
    </w:p>
    <w:p w14:paraId="56DA42D7"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t>No interrumpir: Permitir que la otra persona exprese sus ideas completamente.</w:t>
      </w:r>
    </w:p>
    <w:p w14:paraId="0E4308E0"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t>Validación y empatía: Demostrar que se entiende el punto de vista del otro, incluso si no se comparte.</w:t>
      </w:r>
    </w:p>
    <w:p w14:paraId="3CB839E4"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t xml:space="preserve">Feedback: Asentir, hacer contacto visual y parafrasear ("entonces, lo que me dices es...") para confirmar comprensión. </w:t>
      </w:r>
    </w:p>
    <w:p w14:paraId="7B0ED828" w14:textId="7BD9CF4D" w:rsidR="005C5E63" w:rsidRPr="00D117CC" w:rsidRDefault="00517BE3" w:rsidP="005C5E63">
      <w:pPr>
        <w:jc w:val="both"/>
        <w:rPr>
          <w:rFonts w:ascii="Tahoma" w:hAnsi="Tahoma" w:cs="Tahoma"/>
          <w:b/>
          <w:bCs/>
          <w:sz w:val="24"/>
          <w:szCs w:val="24"/>
        </w:rPr>
      </w:pPr>
      <w:r w:rsidRPr="00D117CC">
        <w:rPr>
          <w:rFonts w:ascii="Tahoma" w:hAnsi="Tahoma" w:cs="Tahoma"/>
          <w:b/>
          <w:bCs/>
          <w:sz w:val="24"/>
          <w:szCs w:val="24"/>
        </w:rPr>
        <w:t>Comunicación asertiva y escucha activa</w:t>
      </w:r>
    </w:p>
    <w:p w14:paraId="7B74AB6E"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t>Fomento de confianza: La mezcla de ambas técnicas fortalece los vínculos interpersonales.</w:t>
      </w:r>
    </w:p>
    <w:p w14:paraId="45E19372"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t>Productividad: En entornos laborales, facilita la retroalimentación y la resolución de problemas.</w:t>
      </w:r>
    </w:p>
    <w:p w14:paraId="79E2593F" w14:textId="77777777" w:rsidR="005C5E63" w:rsidRPr="005C5E63" w:rsidRDefault="005C5E63" w:rsidP="005C5E63">
      <w:pPr>
        <w:jc w:val="both"/>
        <w:rPr>
          <w:rFonts w:ascii="Tahoma" w:hAnsi="Tahoma" w:cs="Tahoma"/>
          <w:sz w:val="24"/>
          <w:szCs w:val="24"/>
        </w:rPr>
      </w:pPr>
      <w:r w:rsidRPr="005C5E63">
        <w:rPr>
          <w:rFonts w:ascii="Tahoma" w:hAnsi="Tahoma" w:cs="Tahoma"/>
          <w:sz w:val="24"/>
          <w:szCs w:val="24"/>
        </w:rPr>
        <w:lastRenderedPageBreak/>
        <w:t xml:space="preserve">Empatía: Permite conectar genuinamente con la perspectiva del otro. </w:t>
      </w:r>
    </w:p>
    <w:p w14:paraId="0680B218" w14:textId="19223B41" w:rsidR="005C5E63" w:rsidRDefault="005C5E63" w:rsidP="005C5E63">
      <w:pPr>
        <w:jc w:val="both"/>
        <w:rPr>
          <w:rFonts w:ascii="Tahoma" w:hAnsi="Tahoma" w:cs="Tahoma"/>
          <w:sz w:val="24"/>
          <w:szCs w:val="24"/>
        </w:rPr>
      </w:pPr>
      <w:r w:rsidRPr="005C5E63">
        <w:rPr>
          <w:rFonts w:ascii="Tahoma" w:hAnsi="Tahoma" w:cs="Tahoma"/>
          <w:sz w:val="24"/>
          <w:szCs w:val="24"/>
        </w:rPr>
        <w:t>Practicar estas habilidades implica un compromiso para escuchar el doble de lo que se habla, validando al interlocutor antes de responder.</w:t>
      </w:r>
    </w:p>
    <w:p w14:paraId="32CD9B86" w14:textId="77777777" w:rsidR="00032E15" w:rsidRDefault="00032E15" w:rsidP="00032E15">
      <w:pPr>
        <w:jc w:val="both"/>
        <w:rPr>
          <w:rFonts w:ascii="Tahoma" w:hAnsi="Tahoma" w:cs="Tahoma"/>
          <w:sz w:val="24"/>
          <w:szCs w:val="24"/>
        </w:rPr>
      </w:pPr>
      <w:r w:rsidRPr="00032E15">
        <w:rPr>
          <w:rFonts w:ascii="Tahoma" w:hAnsi="Tahoma" w:cs="Tahoma"/>
          <w:b/>
          <w:bCs/>
          <w:sz w:val="24"/>
          <w:szCs w:val="24"/>
        </w:rPr>
        <w:t>La comunicación personal entre amigos, familia o pares</w:t>
      </w:r>
      <w:r>
        <w:rPr>
          <w:rFonts w:ascii="Tahoma" w:hAnsi="Tahoma" w:cs="Tahoma"/>
          <w:sz w:val="24"/>
          <w:szCs w:val="24"/>
        </w:rPr>
        <w:t xml:space="preserve"> </w:t>
      </w:r>
    </w:p>
    <w:p w14:paraId="32CD174F" w14:textId="2B8B5D09" w:rsidR="00032E15" w:rsidRPr="00032E15" w:rsidRDefault="00032E15" w:rsidP="00032E15">
      <w:pPr>
        <w:jc w:val="both"/>
        <w:rPr>
          <w:rFonts w:ascii="Tahoma" w:hAnsi="Tahoma" w:cs="Tahoma"/>
          <w:sz w:val="24"/>
          <w:szCs w:val="24"/>
        </w:rPr>
      </w:pPr>
      <w:r>
        <w:rPr>
          <w:rFonts w:ascii="Tahoma" w:hAnsi="Tahoma" w:cs="Tahoma"/>
          <w:sz w:val="24"/>
          <w:szCs w:val="24"/>
        </w:rPr>
        <w:t>E</w:t>
      </w:r>
      <w:r w:rsidRPr="00032E15">
        <w:rPr>
          <w:rFonts w:ascii="Tahoma" w:hAnsi="Tahoma" w:cs="Tahoma"/>
          <w:sz w:val="24"/>
          <w:szCs w:val="24"/>
        </w:rPr>
        <w:t xml:space="preserve">s el proceso de intercambio de información, ideas, emociones o significados entre dos o más individuos. Implica la transmisión de un mensaje desde un emisor a un receptor a través de un canal (verbal, no verbal o digital) para generar comprensión mutua, siendo fundamental para la interacción social y el entendimiento. </w:t>
      </w:r>
    </w:p>
    <w:p w14:paraId="6637B051" w14:textId="77777777" w:rsidR="00032E15" w:rsidRPr="00032E15" w:rsidRDefault="00032E15" w:rsidP="00032E15">
      <w:pPr>
        <w:jc w:val="both"/>
        <w:rPr>
          <w:rFonts w:ascii="Tahoma" w:hAnsi="Tahoma" w:cs="Tahoma"/>
          <w:sz w:val="24"/>
          <w:szCs w:val="24"/>
        </w:rPr>
      </w:pPr>
      <w:r w:rsidRPr="00032E15">
        <w:rPr>
          <w:rFonts w:ascii="Tahoma" w:hAnsi="Tahoma" w:cs="Tahoma"/>
          <w:b/>
          <w:bCs/>
          <w:sz w:val="24"/>
          <w:szCs w:val="24"/>
        </w:rPr>
        <w:t>Componentes Clave de la Comunicación</w:t>
      </w:r>
      <w:r w:rsidRPr="00032E15">
        <w:rPr>
          <w:rFonts w:ascii="Tahoma" w:hAnsi="Tahoma" w:cs="Tahoma"/>
          <w:sz w:val="24"/>
          <w:szCs w:val="24"/>
        </w:rPr>
        <w:t xml:space="preserve">: </w:t>
      </w:r>
    </w:p>
    <w:p w14:paraId="12E8E3AE" w14:textId="428212A3" w:rsidR="00032E15" w:rsidRPr="00032E15" w:rsidRDefault="00032E15" w:rsidP="00032E15">
      <w:pPr>
        <w:jc w:val="both"/>
        <w:rPr>
          <w:rFonts w:ascii="Tahoma" w:hAnsi="Tahoma" w:cs="Tahoma"/>
          <w:b/>
          <w:bCs/>
          <w:sz w:val="24"/>
          <w:szCs w:val="24"/>
        </w:rPr>
      </w:pPr>
      <w:r w:rsidRPr="00032E15">
        <w:rPr>
          <w:rFonts w:ascii="Tahoma" w:hAnsi="Tahoma" w:cs="Tahoma"/>
          <w:b/>
          <w:bCs/>
          <w:sz w:val="24"/>
          <w:szCs w:val="24"/>
        </w:rPr>
        <w:t>Concepto</w:t>
      </w:r>
    </w:p>
    <w:p w14:paraId="0B733EE4" w14:textId="77777777" w:rsidR="00032E15" w:rsidRPr="00032E15" w:rsidRDefault="00032E15" w:rsidP="00032E15">
      <w:pPr>
        <w:jc w:val="both"/>
        <w:rPr>
          <w:rFonts w:ascii="Tahoma" w:hAnsi="Tahoma" w:cs="Tahoma"/>
          <w:sz w:val="24"/>
          <w:szCs w:val="24"/>
        </w:rPr>
      </w:pPr>
      <w:r w:rsidRPr="00032E15">
        <w:rPr>
          <w:rFonts w:ascii="Tahoma" w:hAnsi="Tahoma" w:cs="Tahoma"/>
          <w:sz w:val="24"/>
          <w:szCs w:val="24"/>
        </w:rPr>
        <w:t>Emisor: Quien envía el mensaje.</w:t>
      </w:r>
    </w:p>
    <w:p w14:paraId="5F40588A" w14:textId="77777777" w:rsidR="00032E15" w:rsidRPr="00032E15" w:rsidRDefault="00032E15" w:rsidP="00032E15">
      <w:pPr>
        <w:jc w:val="both"/>
        <w:rPr>
          <w:rFonts w:ascii="Tahoma" w:hAnsi="Tahoma" w:cs="Tahoma"/>
          <w:sz w:val="24"/>
          <w:szCs w:val="24"/>
        </w:rPr>
      </w:pPr>
      <w:r w:rsidRPr="00032E15">
        <w:rPr>
          <w:rFonts w:ascii="Tahoma" w:hAnsi="Tahoma" w:cs="Tahoma"/>
          <w:sz w:val="24"/>
          <w:szCs w:val="24"/>
        </w:rPr>
        <w:t>Receptor: Quien recibe e interpreta el mensaje.</w:t>
      </w:r>
    </w:p>
    <w:p w14:paraId="42918A50" w14:textId="77777777" w:rsidR="00032E15" w:rsidRPr="00032E15" w:rsidRDefault="00032E15" w:rsidP="00032E15">
      <w:pPr>
        <w:jc w:val="both"/>
        <w:rPr>
          <w:rFonts w:ascii="Tahoma" w:hAnsi="Tahoma" w:cs="Tahoma"/>
          <w:sz w:val="24"/>
          <w:szCs w:val="24"/>
        </w:rPr>
      </w:pPr>
      <w:r w:rsidRPr="00032E15">
        <w:rPr>
          <w:rFonts w:ascii="Tahoma" w:hAnsi="Tahoma" w:cs="Tahoma"/>
          <w:sz w:val="24"/>
          <w:szCs w:val="24"/>
        </w:rPr>
        <w:t>Mensaje: La información transmitida.</w:t>
      </w:r>
    </w:p>
    <w:p w14:paraId="6473F348" w14:textId="77777777" w:rsidR="00032E15" w:rsidRPr="00032E15" w:rsidRDefault="00032E15" w:rsidP="00032E15">
      <w:pPr>
        <w:jc w:val="both"/>
        <w:rPr>
          <w:rFonts w:ascii="Tahoma" w:hAnsi="Tahoma" w:cs="Tahoma"/>
          <w:sz w:val="24"/>
          <w:szCs w:val="24"/>
        </w:rPr>
      </w:pPr>
      <w:r w:rsidRPr="00032E15">
        <w:rPr>
          <w:rFonts w:ascii="Tahoma" w:hAnsi="Tahoma" w:cs="Tahoma"/>
          <w:sz w:val="24"/>
          <w:szCs w:val="24"/>
        </w:rPr>
        <w:t>Código: Conjunto de signos (idioma, gestos) usados para formular el mensaje.</w:t>
      </w:r>
    </w:p>
    <w:p w14:paraId="4F48F14A" w14:textId="77777777" w:rsidR="00032E15" w:rsidRPr="00032E15" w:rsidRDefault="00032E15" w:rsidP="00032E15">
      <w:pPr>
        <w:jc w:val="both"/>
        <w:rPr>
          <w:rFonts w:ascii="Tahoma" w:hAnsi="Tahoma" w:cs="Tahoma"/>
          <w:sz w:val="24"/>
          <w:szCs w:val="24"/>
        </w:rPr>
      </w:pPr>
      <w:r w:rsidRPr="00032E15">
        <w:rPr>
          <w:rFonts w:ascii="Tahoma" w:hAnsi="Tahoma" w:cs="Tahoma"/>
          <w:sz w:val="24"/>
          <w:szCs w:val="24"/>
        </w:rPr>
        <w:t>Canal: El medio físico (aire, papel, teléfono) por donde se transmite.</w:t>
      </w:r>
    </w:p>
    <w:p w14:paraId="3C5D7F72" w14:textId="77777777" w:rsidR="00032E15" w:rsidRPr="00032E15" w:rsidRDefault="00032E15" w:rsidP="00032E15">
      <w:pPr>
        <w:jc w:val="both"/>
        <w:rPr>
          <w:rFonts w:ascii="Tahoma" w:hAnsi="Tahoma" w:cs="Tahoma"/>
          <w:sz w:val="24"/>
          <w:szCs w:val="24"/>
        </w:rPr>
      </w:pPr>
      <w:r w:rsidRPr="00032E15">
        <w:rPr>
          <w:rFonts w:ascii="Tahoma" w:hAnsi="Tahoma" w:cs="Tahoma"/>
          <w:sz w:val="24"/>
          <w:szCs w:val="24"/>
        </w:rPr>
        <w:t xml:space="preserve">Contexto: El entorno o situación donde ocurre el intercambio. </w:t>
      </w:r>
    </w:p>
    <w:p w14:paraId="69EF10E7" w14:textId="77777777" w:rsidR="00032E15" w:rsidRPr="00032E15" w:rsidRDefault="00032E15" w:rsidP="00032E15">
      <w:pPr>
        <w:jc w:val="both"/>
        <w:rPr>
          <w:rFonts w:ascii="Tahoma" w:hAnsi="Tahoma" w:cs="Tahoma"/>
          <w:sz w:val="24"/>
          <w:szCs w:val="24"/>
        </w:rPr>
      </w:pPr>
      <w:r w:rsidRPr="00032E15">
        <w:rPr>
          <w:rFonts w:ascii="Tahoma" w:hAnsi="Tahoma" w:cs="Tahoma"/>
          <w:b/>
          <w:bCs/>
          <w:sz w:val="24"/>
          <w:szCs w:val="24"/>
        </w:rPr>
        <w:t>Tipos de Comunicación</w:t>
      </w:r>
      <w:r w:rsidRPr="00032E15">
        <w:rPr>
          <w:rFonts w:ascii="Tahoma" w:hAnsi="Tahoma" w:cs="Tahoma"/>
          <w:sz w:val="24"/>
          <w:szCs w:val="24"/>
        </w:rPr>
        <w:t>:</w:t>
      </w:r>
    </w:p>
    <w:p w14:paraId="13685B9E" w14:textId="77777777" w:rsidR="00032E15" w:rsidRPr="00032E15" w:rsidRDefault="00032E15" w:rsidP="00032E15">
      <w:pPr>
        <w:jc w:val="both"/>
        <w:rPr>
          <w:rFonts w:ascii="Tahoma" w:hAnsi="Tahoma" w:cs="Tahoma"/>
          <w:sz w:val="24"/>
          <w:szCs w:val="24"/>
        </w:rPr>
      </w:pPr>
      <w:r w:rsidRPr="00032E15">
        <w:rPr>
          <w:rFonts w:ascii="Tahoma" w:hAnsi="Tahoma" w:cs="Tahoma"/>
          <w:sz w:val="24"/>
          <w:szCs w:val="24"/>
        </w:rPr>
        <w:t>Verbal: Uso de palabras, ya sean habladas o escritas.</w:t>
      </w:r>
    </w:p>
    <w:p w14:paraId="258F6CE1" w14:textId="77777777" w:rsidR="00032E15" w:rsidRPr="00032E15" w:rsidRDefault="00032E15" w:rsidP="00032E15">
      <w:pPr>
        <w:jc w:val="both"/>
        <w:rPr>
          <w:rFonts w:ascii="Tahoma" w:hAnsi="Tahoma" w:cs="Tahoma"/>
          <w:sz w:val="24"/>
          <w:szCs w:val="24"/>
        </w:rPr>
      </w:pPr>
      <w:r w:rsidRPr="00032E15">
        <w:rPr>
          <w:rFonts w:ascii="Tahoma" w:hAnsi="Tahoma" w:cs="Tahoma"/>
          <w:sz w:val="24"/>
          <w:szCs w:val="24"/>
        </w:rPr>
        <w:t xml:space="preserve">No Verbal: Gestos, expresiones faciales, postura y tono de voz que acompañan o sustituyen al lenguaje hablado. </w:t>
      </w:r>
    </w:p>
    <w:p w14:paraId="19A6E486" w14:textId="6973D0F0" w:rsidR="00032E15" w:rsidRDefault="00032E15" w:rsidP="00032E15">
      <w:pPr>
        <w:jc w:val="both"/>
        <w:rPr>
          <w:rFonts w:ascii="Tahoma" w:hAnsi="Tahoma" w:cs="Tahoma"/>
          <w:sz w:val="24"/>
          <w:szCs w:val="24"/>
        </w:rPr>
      </w:pPr>
      <w:r w:rsidRPr="00032E15">
        <w:rPr>
          <w:rFonts w:ascii="Tahoma" w:hAnsi="Tahoma" w:cs="Tahoma"/>
          <w:sz w:val="24"/>
          <w:szCs w:val="24"/>
        </w:rPr>
        <w:t>La comunicación es esencial para la convivencia, permitiendo la organización social, la expresión personal y el desarrollo de la sociedad. Una "buena comunicación" no solo transmite, sino que asegura que el receptor comprenda el mensaje</w:t>
      </w:r>
      <w:r w:rsidR="0055482D">
        <w:rPr>
          <w:rFonts w:ascii="Tahoma" w:hAnsi="Tahoma" w:cs="Tahoma"/>
          <w:sz w:val="24"/>
          <w:szCs w:val="24"/>
        </w:rPr>
        <w:t>.</w:t>
      </w:r>
    </w:p>
    <w:p w14:paraId="5934C695" w14:textId="77777777" w:rsidR="00336256" w:rsidRPr="00D117CC" w:rsidRDefault="00336256" w:rsidP="00336256">
      <w:pPr>
        <w:jc w:val="both"/>
        <w:rPr>
          <w:rFonts w:ascii="Tahoma" w:hAnsi="Tahoma" w:cs="Tahoma"/>
          <w:b/>
          <w:bCs/>
          <w:sz w:val="24"/>
          <w:szCs w:val="24"/>
        </w:rPr>
      </w:pPr>
      <w:r w:rsidRPr="00D117CC">
        <w:rPr>
          <w:rFonts w:ascii="Tahoma" w:hAnsi="Tahoma" w:cs="Tahoma"/>
          <w:b/>
          <w:bCs/>
          <w:sz w:val="24"/>
          <w:szCs w:val="24"/>
        </w:rPr>
        <w:t>Las principales habilidades comunicativas</w:t>
      </w:r>
    </w:p>
    <w:p w14:paraId="58B337EA" w14:textId="0EE969DB" w:rsidR="00336256" w:rsidRPr="00336256" w:rsidRDefault="00336256" w:rsidP="00336256">
      <w:pPr>
        <w:jc w:val="both"/>
        <w:rPr>
          <w:rFonts w:ascii="Tahoma" w:hAnsi="Tahoma" w:cs="Tahoma"/>
          <w:sz w:val="24"/>
          <w:szCs w:val="24"/>
        </w:rPr>
      </w:pPr>
      <w:r w:rsidRPr="00336256">
        <w:rPr>
          <w:rFonts w:ascii="Tahoma" w:hAnsi="Tahoma" w:cs="Tahoma"/>
          <w:sz w:val="24"/>
          <w:szCs w:val="24"/>
        </w:rPr>
        <w:t xml:space="preserve">Ser un buen comunicador es clave para las relaciones personales, en el éxito de tu </w:t>
      </w:r>
      <w:r w:rsidR="00517BE3" w:rsidRPr="00336256">
        <w:rPr>
          <w:rFonts w:ascii="Tahoma" w:hAnsi="Tahoma" w:cs="Tahoma"/>
          <w:sz w:val="24"/>
          <w:szCs w:val="24"/>
        </w:rPr>
        <w:t>profesión</w:t>
      </w:r>
      <w:r w:rsidRPr="00336256">
        <w:rPr>
          <w:rFonts w:ascii="Tahoma" w:hAnsi="Tahoma" w:cs="Tahoma"/>
          <w:sz w:val="24"/>
          <w:szCs w:val="24"/>
        </w:rPr>
        <w:t xml:space="preserve"> y, además, la salud emocional de las personas. Dicho de otr</w:t>
      </w:r>
      <w:r w:rsidR="00517BE3">
        <w:rPr>
          <w:rFonts w:ascii="Tahoma" w:hAnsi="Tahoma" w:cs="Tahoma"/>
          <w:sz w:val="24"/>
          <w:szCs w:val="24"/>
        </w:rPr>
        <w:t>a manera</w:t>
      </w:r>
      <w:r w:rsidRPr="00336256">
        <w:rPr>
          <w:rFonts w:ascii="Tahoma" w:hAnsi="Tahoma" w:cs="Tahoma"/>
          <w:sz w:val="24"/>
          <w:szCs w:val="24"/>
        </w:rPr>
        <w:t>, ser un comunicador competente es necesario para desenvolverse con éxito en esta vida.</w:t>
      </w:r>
    </w:p>
    <w:p w14:paraId="7E2E788A" w14:textId="5E1C8843" w:rsidR="00336256" w:rsidRPr="00336256" w:rsidRDefault="00517BE3" w:rsidP="00336256">
      <w:pPr>
        <w:jc w:val="both"/>
        <w:rPr>
          <w:rFonts w:ascii="Tahoma" w:hAnsi="Tahoma" w:cs="Tahoma"/>
          <w:sz w:val="24"/>
          <w:szCs w:val="24"/>
        </w:rPr>
      </w:pPr>
      <w:r>
        <w:rPr>
          <w:rFonts w:ascii="Tahoma" w:hAnsi="Tahoma" w:cs="Tahoma"/>
          <w:sz w:val="24"/>
          <w:szCs w:val="24"/>
        </w:rPr>
        <w:t xml:space="preserve">Se considera una </w:t>
      </w:r>
      <w:r w:rsidRPr="00336256">
        <w:rPr>
          <w:rFonts w:ascii="Tahoma" w:hAnsi="Tahoma" w:cs="Tahoma"/>
          <w:sz w:val="24"/>
          <w:szCs w:val="24"/>
        </w:rPr>
        <w:t>caracterí</w:t>
      </w:r>
      <w:r>
        <w:rPr>
          <w:rFonts w:ascii="Tahoma" w:hAnsi="Tahoma" w:cs="Tahoma"/>
          <w:sz w:val="24"/>
          <w:szCs w:val="24"/>
        </w:rPr>
        <w:t>stica de</w:t>
      </w:r>
      <w:r w:rsidR="00336256" w:rsidRPr="00336256">
        <w:rPr>
          <w:rFonts w:ascii="Tahoma" w:hAnsi="Tahoma" w:cs="Tahoma"/>
          <w:sz w:val="24"/>
          <w:szCs w:val="24"/>
        </w:rPr>
        <w:t xml:space="preserve"> las personas felices </w:t>
      </w:r>
      <w:r>
        <w:rPr>
          <w:rFonts w:ascii="Tahoma" w:hAnsi="Tahoma" w:cs="Tahoma"/>
          <w:sz w:val="24"/>
          <w:szCs w:val="24"/>
        </w:rPr>
        <w:t>la eficiencia de comunicación y comprensión</w:t>
      </w:r>
      <w:r w:rsidR="00336256" w:rsidRPr="00336256">
        <w:rPr>
          <w:rFonts w:ascii="Tahoma" w:hAnsi="Tahoma" w:cs="Tahoma"/>
          <w:sz w:val="24"/>
          <w:szCs w:val="24"/>
        </w:rPr>
        <w:t>, lo que ayuda a en</w:t>
      </w:r>
      <w:r>
        <w:rPr>
          <w:rFonts w:ascii="Tahoma" w:hAnsi="Tahoma" w:cs="Tahoma"/>
          <w:sz w:val="24"/>
          <w:szCs w:val="24"/>
        </w:rPr>
        <w:t xml:space="preserve">frentar </w:t>
      </w:r>
      <w:r w:rsidR="00336256" w:rsidRPr="00336256">
        <w:rPr>
          <w:rFonts w:ascii="Tahoma" w:hAnsi="Tahoma" w:cs="Tahoma"/>
          <w:sz w:val="24"/>
          <w:szCs w:val="24"/>
        </w:rPr>
        <w:t>situaciones cotidiana</w:t>
      </w:r>
      <w:r>
        <w:rPr>
          <w:rFonts w:ascii="Tahoma" w:hAnsi="Tahoma" w:cs="Tahoma"/>
          <w:sz w:val="24"/>
          <w:szCs w:val="24"/>
        </w:rPr>
        <w:t>s</w:t>
      </w:r>
      <w:r w:rsidR="00336256" w:rsidRPr="00336256">
        <w:rPr>
          <w:rFonts w:ascii="Tahoma" w:hAnsi="Tahoma" w:cs="Tahoma"/>
          <w:sz w:val="24"/>
          <w:szCs w:val="24"/>
        </w:rPr>
        <w:t xml:space="preserve"> de manera más satisfactoria. Por ejemplo, </w:t>
      </w:r>
      <w:r>
        <w:rPr>
          <w:rFonts w:ascii="Tahoma" w:hAnsi="Tahoma" w:cs="Tahoma"/>
          <w:sz w:val="24"/>
          <w:szCs w:val="24"/>
        </w:rPr>
        <w:t>anotar aquí un caso practico y su solución</w:t>
      </w:r>
      <w:r w:rsidR="00264485">
        <w:rPr>
          <w:rFonts w:ascii="Tahoma" w:hAnsi="Tahoma" w:cs="Tahoma"/>
          <w:sz w:val="24"/>
          <w:szCs w:val="24"/>
        </w:rPr>
        <w:t>.</w:t>
      </w:r>
    </w:p>
    <w:p w14:paraId="57D349A1" w14:textId="77777777" w:rsidR="00336256" w:rsidRPr="00336256" w:rsidRDefault="00336256" w:rsidP="00336256">
      <w:pPr>
        <w:jc w:val="both"/>
        <w:rPr>
          <w:rFonts w:ascii="Tahoma" w:hAnsi="Tahoma" w:cs="Tahoma"/>
          <w:sz w:val="24"/>
          <w:szCs w:val="24"/>
        </w:rPr>
      </w:pPr>
    </w:p>
    <w:p w14:paraId="5FBC9D4C"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lastRenderedPageBreak/>
        <w:t>Sin embargo, para dominar la actividad comunicativa es necesario que seamos conscientes de todas las diferentes formas de comunicación que existen, porque de otro modo estaremos ciñéndonos a una definición muy reduccionista de este concepto y, por ello, perderemos oportunidades de conectar con los demás de una manera eficaz. Esto puede ocurrir porque hay ciertas clases de comunicación que son más populares o vistosas que las demás, aunque eso no significa que las que quedan fuera de ese foco sean menos importantes o útiles.</w:t>
      </w:r>
    </w:p>
    <w:p w14:paraId="01CEA95A" w14:textId="28C9AD73" w:rsidR="00336256" w:rsidRPr="00336256" w:rsidRDefault="00336256" w:rsidP="00336256">
      <w:pPr>
        <w:jc w:val="both"/>
        <w:rPr>
          <w:rFonts w:ascii="Tahoma" w:hAnsi="Tahoma" w:cs="Tahoma"/>
          <w:sz w:val="24"/>
          <w:szCs w:val="24"/>
        </w:rPr>
      </w:pPr>
      <w:r w:rsidRPr="00336256">
        <w:rPr>
          <w:rFonts w:ascii="Tahoma" w:hAnsi="Tahoma" w:cs="Tahoma"/>
          <w:sz w:val="24"/>
          <w:szCs w:val="24"/>
        </w:rPr>
        <w:t>Pero... ¿cuáles son estas habilidades comunicativas? Los buenos comunicadores se caracterizan por dominar estas habilidades:</w:t>
      </w:r>
      <w:r w:rsidR="00BF05C7">
        <w:rPr>
          <w:rFonts w:ascii="Tahoma" w:hAnsi="Tahoma" w:cs="Tahoma"/>
          <w:sz w:val="24"/>
          <w:szCs w:val="24"/>
        </w:rPr>
        <w:t xml:space="preserve"> Caso practico con un ejemplo por cada número:</w:t>
      </w:r>
    </w:p>
    <w:p w14:paraId="704391DF" w14:textId="009662FF" w:rsidR="00336256" w:rsidRDefault="00336256" w:rsidP="00BF05C7">
      <w:pPr>
        <w:pStyle w:val="Prrafodelista"/>
        <w:numPr>
          <w:ilvl w:val="0"/>
          <w:numId w:val="5"/>
        </w:numPr>
        <w:jc w:val="both"/>
        <w:rPr>
          <w:rFonts w:ascii="Tahoma" w:hAnsi="Tahoma" w:cs="Tahoma"/>
          <w:sz w:val="24"/>
          <w:szCs w:val="24"/>
        </w:rPr>
      </w:pPr>
      <w:r w:rsidRPr="00BF05C7">
        <w:rPr>
          <w:rFonts w:ascii="Tahoma" w:hAnsi="Tahoma" w:cs="Tahoma"/>
          <w:sz w:val="24"/>
          <w:szCs w:val="24"/>
        </w:rPr>
        <w:t>Escucha activa</w:t>
      </w:r>
      <w:r w:rsidR="00BF05C7">
        <w:rPr>
          <w:rFonts w:ascii="Tahoma" w:hAnsi="Tahoma" w:cs="Tahoma"/>
          <w:sz w:val="24"/>
          <w:szCs w:val="24"/>
        </w:rPr>
        <w:t>,</w:t>
      </w:r>
    </w:p>
    <w:p w14:paraId="6B401059" w14:textId="13AF1960" w:rsidR="00336256" w:rsidRDefault="00336256" w:rsidP="00336256">
      <w:pPr>
        <w:pStyle w:val="Prrafodelista"/>
        <w:numPr>
          <w:ilvl w:val="0"/>
          <w:numId w:val="5"/>
        </w:numPr>
        <w:jc w:val="both"/>
        <w:rPr>
          <w:rFonts w:ascii="Tahoma" w:hAnsi="Tahoma" w:cs="Tahoma"/>
          <w:sz w:val="24"/>
          <w:szCs w:val="24"/>
        </w:rPr>
      </w:pPr>
      <w:r w:rsidRPr="00BF05C7">
        <w:rPr>
          <w:rFonts w:ascii="Tahoma" w:hAnsi="Tahoma" w:cs="Tahoma"/>
          <w:sz w:val="24"/>
          <w:szCs w:val="24"/>
        </w:rPr>
        <w:t>Empatía</w:t>
      </w:r>
      <w:r w:rsidR="00BF05C7">
        <w:rPr>
          <w:rFonts w:ascii="Tahoma" w:hAnsi="Tahoma" w:cs="Tahoma"/>
          <w:sz w:val="24"/>
          <w:szCs w:val="24"/>
        </w:rPr>
        <w:t>,</w:t>
      </w:r>
    </w:p>
    <w:p w14:paraId="13C00C50" w14:textId="77777777" w:rsidR="00336256" w:rsidRDefault="00336256" w:rsidP="00336256">
      <w:pPr>
        <w:pStyle w:val="Prrafodelista"/>
        <w:numPr>
          <w:ilvl w:val="0"/>
          <w:numId w:val="5"/>
        </w:numPr>
        <w:jc w:val="both"/>
        <w:rPr>
          <w:rFonts w:ascii="Tahoma" w:hAnsi="Tahoma" w:cs="Tahoma"/>
          <w:sz w:val="24"/>
          <w:szCs w:val="24"/>
        </w:rPr>
      </w:pPr>
      <w:r w:rsidRPr="00BF05C7">
        <w:rPr>
          <w:rFonts w:ascii="Tahoma" w:hAnsi="Tahoma" w:cs="Tahoma"/>
          <w:sz w:val="24"/>
          <w:szCs w:val="24"/>
        </w:rPr>
        <w:t>Validación emocional</w:t>
      </w:r>
    </w:p>
    <w:p w14:paraId="49A514C8" w14:textId="5C0FE061" w:rsidR="00336256" w:rsidRDefault="00336256" w:rsidP="00336256">
      <w:pPr>
        <w:pStyle w:val="Prrafodelista"/>
        <w:numPr>
          <w:ilvl w:val="0"/>
          <w:numId w:val="5"/>
        </w:numPr>
        <w:jc w:val="both"/>
        <w:rPr>
          <w:rFonts w:ascii="Tahoma" w:hAnsi="Tahoma" w:cs="Tahoma"/>
          <w:sz w:val="24"/>
          <w:szCs w:val="24"/>
        </w:rPr>
      </w:pPr>
      <w:r w:rsidRPr="00BF05C7">
        <w:rPr>
          <w:rFonts w:ascii="Tahoma" w:hAnsi="Tahoma" w:cs="Tahoma"/>
          <w:sz w:val="24"/>
          <w:szCs w:val="24"/>
        </w:rPr>
        <w:t>Lenguaje no verbal</w:t>
      </w:r>
      <w:r w:rsidR="00BF05C7">
        <w:rPr>
          <w:rFonts w:ascii="Tahoma" w:hAnsi="Tahoma" w:cs="Tahoma"/>
          <w:sz w:val="24"/>
          <w:szCs w:val="24"/>
        </w:rPr>
        <w:t>,</w:t>
      </w:r>
    </w:p>
    <w:p w14:paraId="5D1B0D94" w14:textId="77777777" w:rsidR="00336256" w:rsidRDefault="00336256" w:rsidP="00336256">
      <w:pPr>
        <w:pStyle w:val="Prrafodelista"/>
        <w:numPr>
          <w:ilvl w:val="0"/>
          <w:numId w:val="5"/>
        </w:numPr>
        <w:jc w:val="both"/>
        <w:rPr>
          <w:rFonts w:ascii="Tahoma" w:hAnsi="Tahoma" w:cs="Tahoma"/>
          <w:sz w:val="24"/>
          <w:szCs w:val="24"/>
        </w:rPr>
      </w:pPr>
      <w:r w:rsidRPr="00BF05C7">
        <w:rPr>
          <w:rFonts w:ascii="Tahoma" w:hAnsi="Tahoma" w:cs="Tahoma"/>
          <w:sz w:val="24"/>
          <w:szCs w:val="24"/>
        </w:rPr>
        <w:t>Resolución de conflictos</w:t>
      </w:r>
    </w:p>
    <w:p w14:paraId="71E4C732" w14:textId="77777777" w:rsidR="00336256" w:rsidRDefault="00336256" w:rsidP="00336256">
      <w:pPr>
        <w:pStyle w:val="Prrafodelista"/>
        <w:numPr>
          <w:ilvl w:val="0"/>
          <w:numId w:val="5"/>
        </w:numPr>
        <w:jc w:val="both"/>
        <w:rPr>
          <w:rFonts w:ascii="Tahoma" w:hAnsi="Tahoma" w:cs="Tahoma"/>
          <w:sz w:val="24"/>
          <w:szCs w:val="24"/>
        </w:rPr>
      </w:pPr>
      <w:r w:rsidRPr="00BF05C7">
        <w:rPr>
          <w:rFonts w:ascii="Tahoma" w:hAnsi="Tahoma" w:cs="Tahoma"/>
          <w:sz w:val="24"/>
          <w:szCs w:val="24"/>
        </w:rPr>
        <w:t>Negociación</w:t>
      </w:r>
    </w:p>
    <w:p w14:paraId="70BAC099" w14:textId="0C66A8F4" w:rsidR="00336256" w:rsidRDefault="00336256" w:rsidP="00336256">
      <w:pPr>
        <w:pStyle w:val="Prrafodelista"/>
        <w:numPr>
          <w:ilvl w:val="0"/>
          <w:numId w:val="5"/>
        </w:numPr>
        <w:jc w:val="both"/>
        <w:rPr>
          <w:rFonts w:ascii="Tahoma" w:hAnsi="Tahoma" w:cs="Tahoma"/>
          <w:sz w:val="24"/>
          <w:szCs w:val="24"/>
        </w:rPr>
      </w:pPr>
      <w:r w:rsidRPr="00BF05C7">
        <w:rPr>
          <w:rFonts w:ascii="Tahoma" w:hAnsi="Tahoma" w:cs="Tahoma"/>
          <w:sz w:val="24"/>
          <w:szCs w:val="24"/>
        </w:rPr>
        <w:t>Lenguaje verbal</w:t>
      </w:r>
      <w:r w:rsidR="00BF05C7">
        <w:rPr>
          <w:rFonts w:ascii="Tahoma" w:hAnsi="Tahoma" w:cs="Tahoma"/>
          <w:sz w:val="24"/>
          <w:szCs w:val="24"/>
        </w:rPr>
        <w:t>,</w:t>
      </w:r>
    </w:p>
    <w:p w14:paraId="477B9C1A" w14:textId="77777777" w:rsidR="00336256" w:rsidRDefault="00336256" w:rsidP="00336256">
      <w:pPr>
        <w:pStyle w:val="Prrafodelista"/>
        <w:numPr>
          <w:ilvl w:val="0"/>
          <w:numId w:val="5"/>
        </w:numPr>
        <w:jc w:val="both"/>
        <w:rPr>
          <w:rFonts w:ascii="Tahoma" w:hAnsi="Tahoma" w:cs="Tahoma"/>
          <w:sz w:val="24"/>
          <w:szCs w:val="24"/>
        </w:rPr>
      </w:pPr>
      <w:r w:rsidRPr="00BF05C7">
        <w:rPr>
          <w:rFonts w:ascii="Tahoma" w:hAnsi="Tahoma" w:cs="Tahoma"/>
          <w:sz w:val="24"/>
          <w:szCs w:val="24"/>
        </w:rPr>
        <w:t>Leer</w:t>
      </w:r>
    </w:p>
    <w:p w14:paraId="6C206849" w14:textId="77777777" w:rsidR="00336256" w:rsidRDefault="00336256" w:rsidP="00336256">
      <w:pPr>
        <w:pStyle w:val="Prrafodelista"/>
        <w:numPr>
          <w:ilvl w:val="0"/>
          <w:numId w:val="5"/>
        </w:numPr>
        <w:jc w:val="both"/>
        <w:rPr>
          <w:rFonts w:ascii="Tahoma" w:hAnsi="Tahoma" w:cs="Tahoma"/>
          <w:sz w:val="24"/>
          <w:szCs w:val="24"/>
        </w:rPr>
      </w:pPr>
      <w:r w:rsidRPr="00BF05C7">
        <w:rPr>
          <w:rFonts w:ascii="Tahoma" w:hAnsi="Tahoma" w:cs="Tahoma"/>
          <w:sz w:val="24"/>
          <w:szCs w:val="24"/>
        </w:rPr>
        <w:t>Escribir</w:t>
      </w:r>
    </w:p>
    <w:p w14:paraId="324DA65E" w14:textId="77777777" w:rsidR="00336256" w:rsidRDefault="00336256" w:rsidP="00336256">
      <w:pPr>
        <w:pStyle w:val="Prrafodelista"/>
        <w:numPr>
          <w:ilvl w:val="0"/>
          <w:numId w:val="5"/>
        </w:numPr>
        <w:jc w:val="both"/>
        <w:rPr>
          <w:rFonts w:ascii="Tahoma" w:hAnsi="Tahoma" w:cs="Tahoma"/>
          <w:sz w:val="24"/>
          <w:szCs w:val="24"/>
        </w:rPr>
      </w:pPr>
      <w:r w:rsidRPr="00BF05C7">
        <w:rPr>
          <w:rFonts w:ascii="Tahoma" w:hAnsi="Tahoma" w:cs="Tahoma"/>
          <w:sz w:val="24"/>
          <w:szCs w:val="24"/>
        </w:rPr>
        <w:t>Respeto</w:t>
      </w:r>
    </w:p>
    <w:p w14:paraId="67F422B6" w14:textId="77777777" w:rsidR="00336256" w:rsidRDefault="00336256" w:rsidP="00336256">
      <w:pPr>
        <w:pStyle w:val="Prrafodelista"/>
        <w:numPr>
          <w:ilvl w:val="0"/>
          <w:numId w:val="5"/>
        </w:numPr>
        <w:jc w:val="both"/>
        <w:rPr>
          <w:rFonts w:ascii="Tahoma" w:hAnsi="Tahoma" w:cs="Tahoma"/>
          <w:sz w:val="24"/>
          <w:szCs w:val="24"/>
        </w:rPr>
      </w:pPr>
      <w:r w:rsidRPr="00BF05C7">
        <w:rPr>
          <w:rFonts w:ascii="Tahoma" w:hAnsi="Tahoma" w:cs="Tahoma"/>
          <w:sz w:val="24"/>
          <w:szCs w:val="24"/>
        </w:rPr>
        <w:t>Capacidad de persuasión</w:t>
      </w:r>
    </w:p>
    <w:p w14:paraId="1BE493A9" w14:textId="77777777" w:rsidR="00336256" w:rsidRPr="00BF05C7" w:rsidRDefault="00336256" w:rsidP="00336256">
      <w:pPr>
        <w:pStyle w:val="Prrafodelista"/>
        <w:numPr>
          <w:ilvl w:val="0"/>
          <w:numId w:val="5"/>
        </w:numPr>
        <w:jc w:val="both"/>
        <w:rPr>
          <w:rFonts w:ascii="Tahoma" w:hAnsi="Tahoma" w:cs="Tahoma"/>
          <w:sz w:val="24"/>
          <w:szCs w:val="24"/>
        </w:rPr>
      </w:pPr>
      <w:r w:rsidRPr="00BF05C7">
        <w:rPr>
          <w:rFonts w:ascii="Tahoma" w:hAnsi="Tahoma" w:cs="Tahoma"/>
          <w:sz w:val="24"/>
          <w:szCs w:val="24"/>
        </w:rPr>
        <w:t>Credibilidad</w:t>
      </w:r>
    </w:p>
    <w:p w14:paraId="39113CA5" w14:textId="77777777" w:rsidR="00BF05C7" w:rsidRDefault="00336256" w:rsidP="00336256">
      <w:pPr>
        <w:jc w:val="both"/>
        <w:rPr>
          <w:rFonts w:ascii="Tahoma" w:hAnsi="Tahoma" w:cs="Tahoma"/>
          <w:sz w:val="24"/>
          <w:szCs w:val="24"/>
        </w:rPr>
      </w:pPr>
      <w:r w:rsidRPr="00BF05C7">
        <w:rPr>
          <w:rFonts w:ascii="Tahoma" w:hAnsi="Tahoma" w:cs="Tahoma"/>
          <w:b/>
          <w:bCs/>
          <w:sz w:val="24"/>
          <w:szCs w:val="24"/>
        </w:rPr>
        <w:t>Las 10 habilidades comunicativas básicas</w:t>
      </w:r>
      <w:r w:rsidRPr="00336256">
        <w:rPr>
          <w:rFonts w:ascii="Tahoma" w:hAnsi="Tahoma" w:cs="Tahoma"/>
          <w:sz w:val="24"/>
          <w:szCs w:val="24"/>
        </w:rPr>
        <w:t xml:space="preserve">. </w:t>
      </w:r>
    </w:p>
    <w:p w14:paraId="7014A93A" w14:textId="01D37F1A" w:rsidR="00BF05C7" w:rsidRPr="00BF05C7" w:rsidRDefault="00BF05C7" w:rsidP="00BF05C7">
      <w:pPr>
        <w:jc w:val="both"/>
        <w:rPr>
          <w:rFonts w:ascii="Tahoma" w:hAnsi="Tahoma" w:cs="Tahoma"/>
          <w:sz w:val="24"/>
          <w:szCs w:val="24"/>
        </w:rPr>
      </w:pPr>
      <w:r>
        <w:rPr>
          <w:rFonts w:ascii="Tahoma" w:hAnsi="Tahoma" w:cs="Tahoma"/>
          <w:sz w:val="24"/>
          <w:szCs w:val="24"/>
        </w:rPr>
        <w:t>01.</w:t>
      </w:r>
      <w:r w:rsidRPr="00BF05C7">
        <w:rPr>
          <w:rFonts w:ascii="Tahoma" w:hAnsi="Tahoma" w:cs="Tahoma"/>
          <w:sz w:val="24"/>
          <w:szCs w:val="24"/>
        </w:rPr>
        <w:t>Escucha activa: Prestar atención plena no solo a las palabras, sino a los sentimientos e ideas del otro.</w:t>
      </w:r>
    </w:p>
    <w:p w14:paraId="63AD044A" w14:textId="74D31621" w:rsidR="00BF05C7" w:rsidRPr="00BF05C7" w:rsidRDefault="00BF05C7" w:rsidP="00BF05C7">
      <w:pPr>
        <w:jc w:val="both"/>
        <w:rPr>
          <w:rFonts w:ascii="Tahoma" w:hAnsi="Tahoma" w:cs="Tahoma"/>
          <w:sz w:val="24"/>
          <w:szCs w:val="24"/>
        </w:rPr>
      </w:pPr>
      <w:r>
        <w:rPr>
          <w:rFonts w:ascii="Tahoma" w:hAnsi="Tahoma" w:cs="Tahoma"/>
          <w:sz w:val="24"/>
          <w:szCs w:val="24"/>
        </w:rPr>
        <w:t>02.</w:t>
      </w:r>
      <w:r w:rsidRPr="00BF05C7">
        <w:rPr>
          <w:rFonts w:ascii="Tahoma" w:hAnsi="Tahoma" w:cs="Tahoma"/>
          <w:sz w:val="24"/>
          <w:szCs w:val="24"/>
        </w:rPr>
        <w:t>Empatía: Capacidad para ponerse en el lugar del otro y comprender su perspectiva afectiva.</w:t>
      </w:r>
    </w:p>
    <w:p w14:paraId="7F8A6C36" w14:textId="6F59B03E" w:rsidR="00BF05C7" w:rsidRPr="00BF05C7" w:rsidRDefault="00BF05C7" w:rsidP="00BF05C7">
      <w:pPr>
        <w:jc w:val="both"/>
        <w:rPr>
          <w:rFonts w:ascii="Tahoma" w:hAnsi="Tahoma" w:cs="Tahoma"/>
          <w:sz w:val="24"/>
          <w:szCs w:val="24"/>
        </w:rPr>
      </w:pPr>
      <w:r>
        <w:rPr>
          <w:rFonts w:ascii="Tahoma" w:hAnsi="Tahoma" w:cs="Tahoma"/>
          <w:sz w:val="24"/>
          <w:szCs w:val="24"/>
        </w:rPr>
        <w:t>03.</w:t>
      </w:r>
      <w:r w:rsidRPr="00BF05C7">
        <w:rPr>
          <w:rFonts w:ascii="Tahoma" w:hAnsi="Tahoma" w:cs="Tahoma"/>
          <w:sz w:val="24"/>
          <w:szCs w:val="24"/>
        </w:rPr>
        <w:t>Validación emocional: Aceptar y dar feedback positivo sobre las emociones expresadas por el interlocutor.</w:t>
      </w:r>
    </w:p>
    <w:p w14:paraId="7C6651F1" w14:textId="6C5345E6" w:rsidR="00BF05C7" w:rsidRPr="00BF05C7" w:rsidRDefault="00BF05C7" w:rsidP="00BF05C7">
      <w:pPr>
        <w:jc w:val="both"/>
        <w:rPr>
          <w:rFonts w:ascii="Tahoma" w:hAnsi="Tahoma" w:cs="Tahoma"/>
          <w:sz w:val="24"/>
          <w:szCs w:val="24"/>
        </w:rPr>
      </w:pPr>
      <w:r>
        <w:rPr>
          <w:rFonts w:ascii="Tahoma" w:hAnsi="Tahoma" w:cs="Tahoma"/>
          <w:sz w:val="24"/>
          <w:szCs w:val="24"/>
        </w:rPr>
        <w:t>04.</w:t>
      </w:r>
      <w:r w:rsidRPr="00BF05C7">
        <w:rPr>
          <w:rFonts w:ascii="Tahoma" w:hAnsi="Tahoma" w:cs="Tahoma"/>
          <w:sz w:val="24"/>
          <w:szCs w:val="24"/>
        </w:rPr>
        <w:t>Lenguaje no verbal: Gestión de la postura, contacto visual, gestos y expresiones faciales para apoyar el mensaje.</w:t>
      </w:r>
    </w:p>
    <w:p w14:paraId="7C629457" w14:textId="66A0D1A4" w:rsidR="00BF05C7" w:rsidRPr="00BF05C7" w:rsidRDefault="00BF05C7" w:rsidP="00BF05C7">
      <w:pPr>
        <w:jc w:val="both"/>
        <w:rPr>
          <w:rFonts w:ascii="Tahoma" w:hAnsi="Tahoma" w:cs="Tahoma"/>
          <w:sz w:val="24"/>
          <w:szCs w:val="24"/>
        </w:rPr>
      </w:pPr>
      <w:r>
        <w:rPr>
          <w:rFonts w:ascii="Tahoma" w:hAnsi="Tahoma" w:cs="Tahoma"/>
          <w:sz w:val="24"/>
          <w:szCs w:val="24"/>
        </w:rPr>
        <w:t>05.</w:t>
      </w:r>
      <w:r w:rsidRPr="00BF05C7">
        <w:rPr>
          <w:rFonts w:ascii="Tahoma" w:hAnsi="Tahoma" w:cs="Tahoma"/>
          <w:sz w:val="24"/>
          <w:szCs w:val="24"/>
        </w:rPr>
        <w:t>Asertividad: Defender posturas y necesidades con respeto, sin ser agresivo ni pasivo.</w:t>
      </w:r>
    </w:p>
    <w:p w14:paraId="6CE1CF4E" w14:textId="2DC389D5" w:rsidR="00BF05C7" w:rsidRPr="00BF05C7" w:rsidRDefault="00BF05C7" w:rsidP="00BF05C7">
      <w:pPr>
        <w:jc w:val="both"/>
        <w:rPr>
          <w:rFonts w:ascii="Tahoma" w:hAnsi="Tahoma" w:cs="Tahoma"/>
          <w:sz w:val="24"/>
          <w:szCs w:val="24"/>
        </w:rPr>
      </w:pPr>
      <w:r>
        <w:rPr>
          <w:rFonts w:ascii="Tahoma" w:hAnsi="Tahoma" w:cs="Tahoma"/>
          <w:sz w:val="24"/>
          <w:szCs w:val="24"/>
        </w:rPr>
        <w:t>06.</w:t>
      </w:r>
      <w:r w:rsidRPr="00BF05C7">
        <w:rPr>
          <w:rFonts w:ascii="Tahoma" w:hAnsi="Tahoma" w:cs="Tahoma"/>
          <w:sz w:val="24"/>
          <w:szCs w:val="24"/>
        </w:rPr>
        <w:t>Lenguaje verbal: Expresar ideas de forma clara, concisa, directa y coherente.</w:t>
      </w:r>
    </w:p>
    <w:p w14:paraId="2DDACD5C" w14:textId="017CBD7C" w:rsidR="00BF05C7" w:rsidRPr="00BF05C7" w:rsidRDefault="00BF05C7" w:rsidP="00BF05C7">
      <w:pPr>
        <w:jc w:val="both"/>
        <w:rPr>
          <w:rFonts w:ascii="Tahoma" w:hAnsi="Tahoma" w:cs="Tahoma"/>
          <w:sz w:val="24"/>
          <w:szCs w:val="24"/>
        </w:rPr>
      </w:pPr>
      <w:r>
        <w:rPr>
          <w:rFonts w:ascii="Tahoma" w:hAnsi="Tahoma" w:cs="Tahoma"/>
          <w:sz w:val="24"/>
          <w:szCs w:val="24"/>
        </w:rPr>
        <w:t>07.</w:t>
      </w:r>
      <w:r w:rsidRPr="00BF05C7">
        <w:rPr>
          <w:rFonts w:ascii="Tahoma" w:hAnsi="Tahoma" w:cs="Tahoma"/>
          <w:sz w:val="24"/>
          <w:szCs w:val="24"/>
        </w:rPr>
        <w:t>Resolución de conflictos y negociación: Manejar desacuerdos de manera calmada, buscando soluciones mutuamente beneficiosas.</w:t>
      </w:r>
    </w:p>
    <w:p w14:paraId="3E051D29" w14:textId="578D70BD" w:rsidR="00BF05C7" w:rsidRPr="00BF05C7" w:rsidRDefault="00BF05C7" w:rsidP="00BF05C7">
      <w:pPr>
        <w:jc w:val="both"/>
        <w:rPr>
          <w:rFonts w:ascii="Tahoma" w:hAnsi="Tahoma" w:cs="Tahoma"/>
          <w:sz w:val="24"/>
          <w:szCs w:val="24"/>
        </w:rPr>
      </w:pPr>
      <w:r>
        <w:rPr>
          <w:rFonts w:ascii="Tahoma" w:hAnsi="Tahoma" w:cs="Tahoma"/>
          <w:sz w:val="24"/>
          <w:szCs w:val="24"/>
        </w:rPr>
        <w:lastRenderedPageBreak/>
        <w:t>08.</w:t>
      </w:r>
      <w:r w:rsidRPr="00BF05C7">
        <w:rPr>
          <w:rFonts w:ascii="Tahoma" w:hAnsi="Tahoma" w:cs="Tahoma"/>
          <w:sz w:val="24"/>
          <w:szCs w:val="24"/>
        </w:rPr>
        <w:t>Respeto: Mantener una actitud considerada y amable, aceptando las diferencias.</w:t>
      </w:r>
    </w:p>
    <w:p w14:paraId="653C8675" w14:textId="259E53B0" w:rsidR="00BF05C7" w:rsidRPr="00BF05C7" w:rsidRDefault="00BF05C7" w:rsidP="00BF05C7">
      <w:pPr>
        <w:jc w:val="both"/>
        <w:rPr>
          <w:rFonts w:ascii="Tahoma" w:hAnsi="Tahoma" w:cs="Tahoma"/>
          <w:sz w:val="24"/>
          <w:szCs w:val="24"/>
        </w:rPr>
      </w:pPr>
      <w:r>
        <w:rPr>
          <w:rFonts w:ascii="Tahoma" w:hAnsi="Tahoma" w:cs="Tahoma"/>
          <w:sz w:val="24"/>
          <w:szCs w:val="24"/>
        </w:rPr>
        <w:t>09.</w:t>
      </w:r>
      <w:r w:rsidRPr="00BF05C7">
        <w:rPr>
          <w:rFonts w:ascii="Tahoma" w:hAnsi="Tahoma" w:cs="Tahoma"/>
          <w:sz w:val="24"/>
          <w:szCs w:val="24"/>
        </w:rPr>
        <w:t>Persuasión: Capacidad para transformar ideas y actitudes, diferente a la manipulación.</w:t>
      </w:r>
    </w:p>
    <w:p w14:paraId="37288B2E" w14:textId="4EF8F68B" w:rsidR="00BF05C7" w:rsidRPr="00336256" w:rsidRDefault="00BF05C7" w:rsidP="00BF05C7">
      <w:pPr>
        <w:jc w:val="both"/>
        <w:rPr>
          <w:rFonts w:ascii="Tahoma" w:hAnsi="Tahoma" w:cs="Tahoma"/>
          <w:sz w:val="24"/>
          <w:szCs w:val="24"/>
        </w:rPr>
      </w:pPr>
      <w:r>
        <w:rPr>
          <w:rFonts w:ascii="Tahoma" w:hAnsi="Tahoma" w:cs="Tahoma"/>
          <w:sz w:val="24"/>
          <w:szCs w:val="24"/>
        </w:rPr>
        <w:t>10.</w:t>
      </w:r>
      <w:r w:rsidRPr="00BF05C7">
        <w:rPr>
          <w:rFonts w:ascii="Tahoma" w:hAnsi="Tahoma" w:cs="Tahoma"/>
          <w:sz w:val="24"/>
          <w:szCs w:val="24"/>
        </w:rPr>
        <w:t>Credibilidad: Generar confianza a través de la honestidad y la coherencia entre lo que se dice y lo que se hace</w:t>
      </w:r>
    </w:p>
    <w:p w14:paraId="13FD4D9B" w14:textId="77777777" w:rsidR="00336256" w:rsidRPr="00427040" w:rsidRDefault="00336256" w:rsidP="00336256">
      <w:pPr>
        <w:jc w:val="both"/>
        <w:rPr>
          <w:rFonts w:ascii="Tahoma" w:hAnsi="Tahoma" w:cs="Tahoma"/>
          <w:b/>
          <w:bCs/>
          <w:sz w:val="24"/>
          <w:szCs w:val="24"/>
        </w:rPr>
      </w:pPr>
      <w:r w:rsidRPr="00427040">
        <w:rPr>
          <w:rFonts w:ascii="Tahoma" w:hAnsi="Tahoma" w:cs="Tahoma"/>
          <w:b/>
          <w:bCs/>
          <w:sz w:val="24"/>
          <w:szCs w:val="24"/>
        </w:rPr>
        <w:t>Tipos de comunicación</w:t>
      </w:r>
    </w:p>
    <w:p w14:paraId="7796E00A" w14:textId="3394D418" w:rsidR="00336256" w:rsidRPr="00336256" w:rsidRDefault="00336256" w:rsidP="00336256">
      <w:pPr>
        <w:jc w:val="both"/>
        <w:rPr>
          <w:rFonts w:ascii="Tahoma" w:hAnsi="Tahoma" w:cs="Tahoma"/>
          <w:sz w:val="24"/>
          <w:szCs w:val="24"/>
        </w:rPr>
      </w:pPr>
      <w:r w:rsidRPr="00336256">
        <w:rPr>
          <w:rFonts w:ascii="Tahoma" w:hAnsi="Tahoma" w:cs="Tahoma"/>
          <w:sz w:val="24"/>
          <w:szCs w:val="24"/>
        </w:rPr>
        <w:t xml:space="preserve">Tal y como hemos visto, más allá del esquema básico del proceso de transmisión de un mensaje existen distintos tipos de comunicación, pues los emisores pueden ser diferentes y la información que se envía y el canal por el cual circula ésta también. A </w:t>
      </w:r>
      <w:r w:rsidR="00BF05C7" w:rsidRPr="00336256">
        <w:rPr>
          <w:rFonts w:ascii="Tahoma" w:hAnsi="Tahoma" w:cs="Tahoma"/>
          <w:sz w:val="24"/>
          <w:szCs w:val="24"/>
        </w:rPr>
        <w:t>continuación,</w:t>
      </w:r>
      <w:r w:rsidRPr="00336256">
        <w:rPr>
          <w:rFonts w:ascii="Tahoma" w:hAnsi="Tahoma" w:cs="Tahoma"/>
          <w:sz w:val="24"/>
          <w:szCs w:val="24"/>
        </w:rPr>
        <w:t xml:space="preserve"> puedes encontrar la clasificación de las formas variadas de comunicación, según diversos criterios.</w:t>
      </w:r>
    </w:p>
    <w:p w14:paraId="7BE7EB87"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Comunicación verbal y no verbal</w:t>
      </w:r>
    </w:p>
    <w:p w14:paraId="0B43935B"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Dos tipos de comunicación de los que se suele hablar mucho son la comunicación verbal y la no verbal. Esta clasificación dicotómica se refiere a si el mensaje es verbalizado o no.</w:t>
      </w:r>
    </w:p>
    <w:p w14:paraId="457EFD45"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1. Comunicación verbal</w:t>
      </w:r>
    </w:p>
    <w:p w14:paraId="33C70E11"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La comunicación verbal se caracteriza por el uso de las palabras en la interacción entre el emisor y el receptor. A su vez, se cree que es un tipo de comunicación exclusivo del ser humano, ya que aunque hay animales que utilizan sonidos que pueden ser asociados a conceptos bastante concretos de su entorno (como ocurre, por ejemplo, con los perritos de las praderas), no son usados siguiendo normas de una gramática ni se les da nuevos significados dependiendo del contexto.</w:t>
      </w:r>
    </w:p>
    <w:p w14:paraId="76737F62" w14:textId="77777777" w:rsidR="00336256" w:rsidRPr="00336256" w:rsidRDefault="00336256" w:rsidP="00336256">
      <w:pPr>
        <w:jc w:val="both"/>
        <w:rPr>
          <w:rFonts w:ascii="Tahoma" w:hAnsi="Tahoma" w:cs="Tahoma"/>
          <w:sz w:val="24"/>
          <w:szCs w:val="24"/>
        </w:rPr>
      </w:pPr>
    </w:p>
    <w:p w14:paraId="166C7D2C" w14:textId="77777777" w:rsidR="00336256" w:rsidRPr="00336256" w:rsidRDefault="00336256" w:rsidP="00336256">
      <w:pPr>
        <w:jc w:val="both"/>
        <w:rPr>
          <w:rFonts w:ascii="Tahoma" w:hAnsi="Tahoma" w:cs="Tahoma"/>
          <w:sz w:val="24"/>
          <w:szCs w:val="24"/>
        </w:rPr>
      </w:pPr>
    </w:p>
    <w:p w14:paraId="5B0AC0AC"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Existen dos tipos de comunicación verbal, pues se las palabras o el lenguaje puede ser expresado de manera hablada o escrita:</w:t>
      </w:r>
    </w:p>
    <w:p w14:paraId="468E6F75" w14:textId="77777777" w:rsidR="00336256" w:rsidRPr="00336256" w:rsidRDefault="00336256" w:rsidP="00336256">
      <w:pPr>
        <w:jc w:val="both"/>
        <w:rPr>
          <w:rFonts w:ascii="Tahoma" w:hAnsi="Tahoma" w:cs="Tahoma"/>
          <w:sz w:val="24"/>
          <w:szCs w:val="24"/>
        </w:rPr>
      </w:pPr>
    </w:p>
    <w:p w14:paraId="6156C7B3"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Comunicación oral: se realiza a través de signos orales o palabras habladas. Los gritos, el llanto o la risa también son comunicación oral.</w:t>
      </w:r>
    </w:p>
    <w:p w14:paraId="593802F4"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Comunicación escrita: se realiza a través de códigos escritos. Los jeroglíficos, alfabetos o logotipos también pertenecen a este tipo de comunicación.</w:t>
      </w:r>
    </w:p>
    <w:p w14:paraId="54D63E2E"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 xml:space="preserve">Aunque la comunicación verbal sea la más explícita y evidente, dado que está regulada por una serie de normas y significantes (es decir, las palabras que dan </w:t>
      </w:r>
      <w:r w:rsidRPr="00336256">
        <w:rPr>
          <w:rFonts w:ascii="Tahoma" w:hAnsi="Tahoma" w:cs="Tahoma"/>
          <w:sz w:val="24"/>
          <w:szCs w:val="24"/>
        </w:rPr>
        <w:lastRenderedPageBreak/>
        <w:t>forma a un idioma) que tardamos varios años en aprender y que nos permiten transmitir unidades de significado relativamente claras y muchas veces incluso concisas, hay que tener en cuenta que tras ella también hay otra tan o más importante que esta que, además, puede modificar el significado de la primera. Se trata de la comunicación no verbal, que veremos a continuación.</w:t>
      </w:r>
    </w:p>
    <w:p w14:paraId="6A02E0F1"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Clases de comunicación</w:t>
      </w:r>
    </w:p>
    <w:p w14:paraId="0B7C7F8E"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2. Comunicación no verbal</w:t>
      </w:r>
    </w:p>
    <w:p w14:paraId="423623AE"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Este tipo de lenguaje se lleva a cabo sin el uso de palabras y, en muchos casos de forma inconsciente. Los movimientos corporales, las posturas, la mirada, la forma de sentarse o de andar son algunos ejemplos.</w:t>
      </w:r>
    </w:p>
    <w:p w14:paraId="2FBA6270" w14:textId="7EE1F255" w:rsidR="00336256" w:rsidRPr="00336256" w:rsidRDefault="00336256" w:rsidP="00336256">
      <w:pPr>
        <w:jc w:val="both"/>
        <w:rPr>
          <w:rFonts w:ascii="Tahoma" w:hAnsi="Tahoma" w:cs="Tahoma"/>
          <w:sz w:val="24"/>
          <w:szCs w:val="24"/>
        </w:rPr>
      </w:pPr>
      <w:r w:rsidRPr="00336256">
        <w:rPr>
          <w:rFonts w:ascii="Tahoma" w:hAnsi="Tahoma" w:cs="Tahoma"/>
          <w:sz w:val="24"/>
          <w:szCs w:val="24"/>
        </w:rPr>
        <w:t>En la mayoría de los casos, tanto la emisión de mensajes como la interpretación de estos son procesos realizados de manera automática, incluso involuntaria. Esto es así porque este tipo</w:t>
      </w:r>
      <w:r w:rsidR="008F2CCC">
        <w:rPr>
          <w:rFonts w:ascii="Tahoma" w:hAnsi="Tahoma" w:cs="Tahoma"/>
          <w:sz w:val="24"/>
          <w:szCs w:val="24"/>
        </w:rPr>
        <w:t xml:space="preserve"> </w:t>
      </w:r>
      <w:r w:rsidRPr="00336256">
        <w:rPr>
          <w:rFonts w:ascii="Tahoma" w:hAnsi="Tahoma" w:cs="Tahoma"/>
          <w:sz w:val="24"/>
          <w:szCs w:val="24"/>
        </w:rPr>
        <w:t>de comunicación es el que ha tenido más importancia a lo largo de nuestra historia evolutiva, en etapas de la evolución en las que aún no existía el uso de las palabras.</w:t>
      </w:r>
    </w:p>
    <w:p w14:paraId="08ED4365" w14:textId="4FA15207" w:rsidR="00336256" w:rsidRPr="00336256" w:rsidRDefault="00336256" w:rsidP="00336256">
      <w:pPr>
        <w:jc w:val="both"/>
        <w:rPr>
          <w:rFonts w:ascii="Tahoma" w:hAnsi="Tahoma" w:cs="Tahoma"/>
          <w:sz w:val="24"/>
          <w:szCs w:val="24"/>
        </w:rPr>
      </w:pPr>
      <w:r w:rsidRPr="00336256">
        <w:rPr>
          <w:rFonts w:ascii="Tahoma" w:hAnsi="Tahoma" w:cs="Tahoma"/>
          <w:sz w:val="24"/>
          <w:szCs w:val="24"/>
        </w:rPr>
        <w:t xml:space="preserve">Sin embargo, los mensajes vinculados a la comunicación no verbal son relativamente ambiguos y difíciles de interpretar, </w:t>
      </w:r>
      <w:r w:rsidR="008F2CCC" w:rsidRPr="00336256">
        <w:rPr>
          <w:rFonts w:ascii="Tahoma" w:hAnsi="Tahoma" w:cs="Tahoma"/>
          <w:sz w:val="24"/>
          <w:szCs w:val="24"/>
        </w:rPr>
        <w:t>ya que,</w:t>
      </w:r>
      <w:r w:rsidRPr="00336256">
        <w:rPr>
          <w:rFonts w:ascii="Tahoma" w:hAnsi="Tahoma" w:cs="Tahoma"/>
          <w:sz w:val="24"/>
          <w:szCs w:val="24"/>
        </w:rPr>
        <w:t xml:space="preserve"> a diferencia del anterior tipo, no se rige por normas consensuadas y aprendidas de manera explícita.</w:t>
      </w:r>
    </w:p>
    <w:p w14:paraId="42387F53" w14:textId="77777777" w:rsidR="00336256" w:rsidRPr="00D117CC" w:rsidRDefault="00336256" w:rsidP="00336256">
      <w:pPr>
        <w:jc w:val="both"/>
        <w:rPr>
          <w:rFonts w:ascii="Tahoma" w:hAnsi="Tahoma" w:cs="Tahoma"/>
          <w:b/>
          <w:bCs/>
          <w:sz w:val="24"/>
          <w:szCs w:val="24"/>
        </w:rPr>
      </w:pPr>
      <w:r w:rsidRPr="00D117CC">
        <w:rPr>
          <w:rFonts w:ascii="Tahoma" w:hAnsi="Tahoma" w:cs="Tahoma"/>
          <w:b/>
          <w:bCs/>
          <w:sz w:val="24"/>
          <w:szCs w:val="24"/>
        </w:rPr>
        <w:t>Según el número de participantes</w:t>
      </w:r>
    </w:p>
    <w:p w14:paraId="0C796A26"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El tipo de comunicación puede variar dependiendo de las personas que participen en la interacción comunicativa</w:t>
      </w:r>
    </w:p>
    <w:p w14:paraId="2FB0EE76" w14:textId="77777777" w:rsidR="00336256" w:rsidRPr="00D117CC" w:rsidRDefault="00336256" w:rsidP="00336256">
      <w:pPr>
        <w:jc w:val="both"/>
        <w:rPr>
          <w:rFonts w:ascii="Tahoma" w:hAnsi="Tahoma" w:cs="Tahoma"/>
          <w:b/>
          <w:bCs/>
          <w:sz w:val="24"/>
          <w:szCs w:val="24"/>
        </w:rPr>
      </w:pPr>
      <w:r w:rsidRPr="00D117CC">
        <w:rPr>
          <w:rFonts w:ascii="Tahoma" w:hAnsi="Tahoma" w:cs="Tahoma"/>
          <w:b/>
          <w:bCs/>
          <w:sz w:val="24"/>
          <w:szCs w:val="24"/>
        </w:rPr>
        <w:t>3. Individual</w:t>
      </w:r>
    </w:p>
    <w:p w14:paraId="31B8E4DB" w14:textId="7AD4BB9E" w:rsidR="00336256" w:rsidRPr="00336256" w:rsidRDefault="00336256" w:rsidP="00336256">
      <w:pPr>
        <w:jc w:val="both"/>
        <w:rPr>
          <w:rFonts w:ascii="Tahoma" w:hAnsi="Tahoma" w:cs="Tahoma"/>
          <w:sz w:val="24"/>
          <w:szCs w:val="24"/>
        </w:rPr>
      </w:pPr>
      <w:r w:rsidRPr="00336256">
        <w:rPr>
          <w:rFonts w:ascii="Tahoma" w:hAnsi="Tahoma" w:cs="Tahoma"/>
          <w:sz w:val="24"/>
          <w:szCs w:val="24"/>
        </w:rPr>
        <w:t>En este tipo de comunicación solamente interactúan un emisor y un receptor, es decir, que la comunicación se prod</w:t>
      </w:r>
      <w:r w:rsidR="008F2CCC">
        <w:rPr>
          <w:rFonts w:ascii="Tahoma" w:hAnsi="Tahoma" w:cs="Tahoma"/>
          <w:sz w:val="24"/>
          <w:szCs w:val="24"/>
        </w:rPr>
        <w:t>u</w:t>
      </w:r>
      <w:r w:rsidRPr="00336256">
        <w:rPr>
          <w:rFonts w:ascii="Tahoma" w:hAnsi="Tahoma" w:cs="Tahoma"/>
          <w:sz w:val="24"/>
          <w:szCs w:val="24"/>
        </w:rPr>
        <w:t>ce de individuo a individuo. Es un marco de interacciones caracterizado por la privacidad y por la imposibilidad de pretender impactar en una audiencia o una tercera persona que observa.</w:t>
      </w:r>
    </w:p>
    <w:p w14:paraId="694675B5" w14:textId="77777777" w:rsidR="00336256" w:rsidRPr="00D117CC" w:rsidRDefault="00336256" w:rsidP="00336256">
      <w:pPr>
        <w:jc w:val="both"/>
        <w:rPr>
          <w:rFonts w:ascii="Tahoma" w:hAnsi="Tahoma" w:cs="Tahoma"/>
          <w:b/>
          <w:bCs/>
          <w:sz w:val="24"/>
          <w:szCs w:val="24"/>
        </w:rPr>
      </w:pPr>
      <w:r w:rsidRPr="00D117CC">
        <w:rPr>
          <w:rFonts w:ascii="Tahoma" w:hAnsi="Tahoma" w:cs="Tahoma"/>
          <w:b/>
          <w:bCs/>
          <w:sz w:val="24"/>
          <w:szCs w:val="24"/>
        </w:rPr>
        <w:t>4. Colectiva</w:t>
      </w:r>
    </w:p>
    <w:p w14:paraId="4F1E872E"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Este tipo de comunicación ocurre cuando hay más de dos personas que intercambian mensajes. En estos casos, puede darse la situación de que a pesar de que una persona se dirige a la otra en su discurso, se pretende causar un efecto no en ella, sino en el resto de la gente.</w:t>
      </w:r>
    </w:p>
    <w:p w14:paraId="3416E2C9" w14:textId="77777777" w:rsidR="00336256" w:rsidRPr="00D117CC" w:rsidRDefault="00336256" w:rsidP="00336256">
      <w:pPr>
        <w:jc w:val="both"/>
        <w:rPr>
          <w:rFonts w:ascii="Tahoma" w:hAnsi="Tahoma" w:cs="Tahoma"/>
          <w:b/>
          <w:bCs/>
          <w:sz w:val="24"/>
          <w:szCs w:val="24"/>
        </w:rPr>
      </w:pPr>
      <w:r w:rsidRPr="00D117CC">
        <w:rPr>
          <w:rFonts w:ascii="Tahoma" w:hAnsi="Tahoma" w:cs="Tahoma"/>
          <w:b/>
          <w:bCs/>
          <w:sz w:val="24"/>
          <w:szCs w:val="24"/>
        </w:rPr>
        <w:t>5. Intrapersonal</w:t>
      </w:r>
    </w:p>
    <w:p w14:paraId="6D06FC01"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Este tipo de comunicación se da cuando una persona se comunica consigo misma. Por ejemplo, cuando alguien tiene que tomar una decisión y razona las soluciones. Está discutido si realmente se puede considerar comunicación.</w:t>
      </w:r>
    </w:p>
    <w:p w14:paraId="6DC0947D" w14:textId="77777777" w:rsidR="00336256" w:rsidRPr="00336256" w:rsidRDefault="00336256" w:rsidP="00336256">
      <w:pPr>
        <w:jc w:val="both"/>
        <w:rPr>
          <w:rFonts w:ascii="Tahoma" w:hAnsi="Tahoma" w:cs="Tahoma"/>
          <w:sz w:val="24"/>
          <w:szCs w:val="24"/>
        </w:rPr>
      </w:pPr>
    </w:p>
    <w:p w14:paraId="3A6FF6CC"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6. Interindividual</w:t>
      </w:r>
    </w:p>
    <w:p w14:paraId="745BB51E"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La comunicación interindividual ocurre cuando dos personas se comunican, ya sea de forma verbal o no verbal, expresando básicamente sentimientos.</w:t>
      </w:r>
    </w:p>
    <w:p w14:paraId="20D48611"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7. Intragrupal</w:t>
      </w:r>
    </w:p>
    <w:p w14:paraId="1427ED0E"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Este tipo de comunicación se da cuando se comunican dos o varias personas pertenecientes a un mismo grupo o colectivo.</w:t>
      </w:r>
    </w:p>
    <w:p w14:paraId="440820DF"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8. Intergrupal</w:t>
      </w:r>
    </w:p>
    <w:p w14:paraId="06E1D63E"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La comunicación intergrupal se refiere a la comunicación que existe entre grupos. Por ejemplo, entre los intérpretes y un grupo de espectadores.</w:t>
      </w:r>
    </w:p>
    <w:p w14:paraId="0429855D"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9. Comunicación masiva</w:t>
      </w:r>
    </w:p>
    <w:p w14:paraId="47EDEC51"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La comunicación masiva o de masas se refiere a la interacción entre un emisor único y un receptor masivo o audiencia. El receptor debe ser: un grupo grande de personas, ser heterogéneo y ser anónimo.</w:t>
      </w:r>
    </w:p>
    <w:p w14:paraId="423A96F3" w14:textId="4D9E3BEE" w:rsidR="00336256" w:rsidRPr="00336256" w:rsidRDefault="00336256" w:rsidP="00336256">
      <w:pPr>
        <w:jc w:val="both"/>
        <w:rPr>
          <w:rFonts w:ascii="Tahoma" w:hAnsi="Tahoma" w:cs="Tahoma"/>
          <w:sz w:val="24"/>
          <w:szCs w:val="24"/>
        </w:rPr>
      </w:pPr>
      <w:r w:rsidRPr="008F2CCC">
        <w:rPr>
          <w:rFonts w:ascii="Tahoma" w:hAnsi="Tahoma" w:cs="Tahoma"/>
          <w:b/>
          <w:bCs/>
          <w:sz w:val="24"/>
          <w:szCs w:val="24"/>
        </w:rPr>
        <w:t xml:space="preserve">Según el canal sensorial, es posible diferenciar distintas clases de </w:t>
      </w:r>
      <w:r w:rsidR="008F2CCC" w:rsidRPr="008F2CCC">
        <w:rPr>
          <w:rFonts w:ascii="Tahoma" w:hAnsi="Tahoma" w:cs="Tahoma"/>
          <w:b/>
          <w:bCs/>
          <w:sz w:val="24"/>
          <w:szCs w:val="24"/>
        </w:rPr>
        <w:t>comunicación</w:t>
      </w:r>
      <w:r w:rsidRPr="00336256">
        <w:rPr>
          <w:rFonts w:ascii="Tahoma" w:hAnsi="Tahoma" w:cs="Tahoma"/>
          <w:sz w:val="24"/>
          <w:szCs w:val="24"/>
        </w:rPr>
        <w:t>:</w:t>
      </w:r>
    </w:p>
    <w:p w14:paraId="76D84A0D"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10. Comunicación visual</w:t>
      </w:r>
    </w:p>
    <w:p w14:paraId="629DC3FD"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En este tipo de comunicación, se transmiten mensajes (por ejemplo, ideas) a través del medio visual y son percibidos a través de la vista.</w:t>
      </w:r>
    </w:p>
    <w:p w14:paraId="6DA01889"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11. Comunicación auditiva</w:t>
      </w:r>
    </w:p>
    <w:p w14:paraId="31DA284C"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Es un tipo de comunicación en el que los mensajes y la información es percibida a través del oído. Por ejemplo, la música. Por supuesto, es uno de los tipos de comunicación más utilizados, ya que puede conectar a dos personas a través de una distancia relativamente amplia y, además, hace fácil localizar la fuente del mensaje, algo que no pasa por ejemplo con la olfativa.</w:t>
      </w:r>
    </w:p>
    <w:p w14:paraId="144AC6CD"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12. Comunicación táctil</w:t>
      </w:r>
    </w:p>
    <w:p w14:paraId="13B96D48"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En la comunicación táctil, la información se percibe a través del tacto, generalmente por la piel o mediante escritos en braille.</w:t>
      </w:r>
    </w:p>
    <w:p w14:paraId="7BD09048"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13. Comunicación olfativa</w:t>
      </w:r>
    </w:p>
    <w:p w14:paraId="0B3C1CD6"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El mensaje que se recibe por la vía olfatoria da forma a la comunicación olfatoria. Por ejemplo, el acto de percibir la información que da una persona por su olor.</w:t>
      </w:r>
    </w:p>
    <w:p w14:paraId="3532D180"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lastRenderedPageBreak/>
        <w:t>Al igual que la comunicación auditiva el mensaje puede atravesar largas distancias, pero en este caso no es fácil localizar la fuente ni establecer una secuencia de información. Sin embargo, el mensaje permanece en el ambiente mucho más tiempo de lo que ocurre con los sonidos.</w:t>
      </w:r>
    </w:p>
    <w:p w14:paraId="6F3C9AFB"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14. Comunicación gustativa</w:t>
      </w:r>
    </w:p>
    <w:p w14:paraId="03128C18"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Es un tipo de comunicación en el que la información se envía a través del gusto. Por ejemplo, cuando un “chef” elabora una receta para un grupo de comensales. Lamentablemente, en este tipo de comunicación la información suele estar limitada a las propiedades químicas del elemento que se saborea, y no hay datos precisos ni cadenas de información.</w:t>
      </w:r>
    </w:p>
    <w:p w14:paraId="6908E549"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Según el canal tecnológico</w:t>
      </w:r>
    </w:p>
    <w:p w14:paraId="15511895"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Dependiendo del canal tecnológico, los tipos de comunicación pueden ser:</w:t>
      </w:r>
    </w:p>
    <w:p w14:paraId="6F1BA2B7"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15. Comunicación telefónica</w:t>
      </w:r>
    </w:p>
    <w:p w14:paraId="123E26B1"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Es la comunicación que se realiza a través del aparato telefónico. Ya sea fijo o móvil. Permite interactuar con personas que están lejos.</w:t>
      </w:r>
    </w:p>
    <w:p w14:paraId="5B079FF6"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16. Comunicación virtual o digital</w:t>
      </w:r>
    </w:p>
    <w:p w14:paraId="4E908E96"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La comunicación virtual o digital es la comunicación que se produce gracias al mundo conectado a través de Internet. Incluye tanto una conversación por Skype como la escritura del emisor y la lectura del receptor de un artículo publicado en un blog.</w:t>
      </w:r>
    </w:p>
    <w:p w14:paraId="10D923C0"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17. Comunicación televisiva</w:t>
      </w:r>
    </w:p>
    <w:p w14:paraId="753D3DC9" w14:textId="4A4E580A" w:rsidR="00336256" w:rsidRPr="00336256" w:rsidRDefault="00336256" w:rsidP="00336256">
      <w:pPr>
        <w:jc w:val="both"/>
        <w:rPr>
          <w:rFonts w:ascii="Tahoma" w:hAnsi="Tahoma" w:cs="Tahoma"/>
          <w:sz w:val="24"/>
          <w:szCs w:val="24"/>
        </w:rPr>
      </w:pPr>
      <w:r w:rsidRPr="00336256">
        <w:rPr>
          <w:rFonts w:ascii="Tahoma" w:hAnsi="Tahoma" w:cs="Tahoma"/>
          <w:sz w:val="24"/>
          <w:szCs w:val="24"/>
        </w:rPr>
        <w:t>La comunicación que ocurre a través del televisor.</w:t>
      </w:r>
    </w:p>
    <w:p w14:paraId="24891AB3"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18. Comunicación cinematográfica</w:t>
      </w:r>
    </w:p>
    <w:p w14:paraId="3AD2114E"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Es la comunicación que se produce a través de la gran pantalla y gracias a los largometrajes o producciones cinematográficas.</w:t>
      </w:r>
    </w:p>
    <w:p w14:paraId="27EEB3BB" w14:textId="77777777" w:rsidR="00336256" w:rsidRPr="00336256" w:rsidRDefault="00336256" w:rsidP="00336256">
      <w:pPr>
        <w:jc w:val="both"/>
        <w:rPr>
          <w:rFonts w:ascii="Tahoma" w:hAnsi="Tahoma" w:cs="Tahoma"/>
          <w:sz w:val="24"/>
          <w:szCs w:val="24"/>
        </w:rPr>
      </w:pPr>
    </w:p>
    <w:p w14:paraId="286A913D" w14:textId="3A944A48"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Según el uso o finalidad</w:t>
      </w:r>
      <w:r w:rsidRPr="00336256">
        <w:rPr>
          <w:rFonts w:ascii="Tahoma" w:hAnsi="Tahoma" w:cs="Tahoma"/>
          <w:sz w:val="24"/>
          <w:szCs w:val="24"/>
        </w:rPr>
        <w:t>Dependiendo de la finalidad o el objetivo de la comunicación, ésta puede ser:</w:t>
      </w:r>
    </w:p>
    <w:p w14:paraId="6F9DF488"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19. Comunicación publicitaria</w:t>
      </w:r>
    </w:p>
    <w:p w14:paraId="19BB04A3"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Este tipo de comunicación ocurre cuando una empresa envía un mensaje, generalmente a un grupo de consumidores, para dar a conocer su marca o vender un producto. En este caso, el principal interesado es el emisor, que es quien quiere vender algo.</w:t>
      </w:r>
    </w:p>
    <w:p w14:paraId="36ADA52D" w14:textId="77777777" w:rsidR="00336256" w:rsidRPr="00336256" w:rsidRDefault="00336256" w:rsidP="00336256">
      <w:pPr>
        <w:jc w:val="both"/>
        <w:rPr>
          <w:rFonts w:ascii="Tahoma" w:hAnsi="Tahoma" w:cs="Tahoma"/>
          <w:sz w:val="24"/>
          <w:szCs w:val="24"/>
        </w:rPr>
      </w:pPr>
    </w:p>
    <w:p w14:paraId="3EA67F85"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20. Comunicación periodística</w:t>
      </w:r>
    </w:p>
    <w:p w14:paraId="333357AB" w14:textId="65F27882" w:rsidR="00336256" w:rsidRPr="00336256" w:rsidRDefault="00336256" w:rsidP="00336256">
      <w:pPr>
        <w:jc w:val="both"/>
        <w:rPr>
          <w:rFonts w:ascii="Tahoma" w:hAnsi="Tahoma" w:cs="Tahoma"/>
          <w:sz w:val="24"/>
          <w:szCs w:val="24"/>
        </w:rPr>
      </w:pPr>
      <w:r w:rsidRPr="00336256">
        <w:rPr>
          <w:rFonts w:ascii="Tahoma" w:hAnsi="Tahoma" w:cs="Tahoma"/>
          <w:sz w:val="24"/>
          <w:szCs w:val="24"/>
        </w:rPr>
        <w:t>Es la comunicación que se hace a través de diferentes medios de comunicación con la finalidad de informar al receptor desde la óptica periodística.</w:t>
      </w:r>
    </w:p>
    <w:p w14:paraId="53B6FF61"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21. Comunicación educativa</w:t>
      </w:r>
    </w:p>
    <w:p w14:paraId="1D607F84" w14:textId="43B43AEB" w:rsidR="00336256" w:rsidRPr="00336256" w:rsidRDefault="00336256" w:rsidP="00336256">
      <w:pPr>
        <w:jc w:val="both"/>
        <w:rPr>
          <w:rFonts w:ascii="Tahoma" w:hAnsi="Tahoma" w:cs="Tahoma"/>
          <w:sz w:val="24"/>
          <w:szCs w:val="24"/>
        </w:rPr>
      </w:pPr>
      <w:r w:rsidRPr="00336256">
        <w:rPr>
          <w:rFonts w:ascii="Tahoma" w:hAnsi="Tahoma" w:cs="Tahoma"/>
          <w:sz w:val="24"/>
          <w:szCs w:val="24"/>
        </w:rPr>
        <w:t>El contenido de esta clase de comunicación es de tipo educativo. Por ejemplo, cuando un alumno asiste a clase en la que su profesor está impartiendo una materia.</w:t>
      </w:r>
    </w:p>
    <w:p w14:paraId="1A089A03"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22. Comunicación política</w:t>
      </w:r>
    </w:p>
    <w:p w14:paraId="57091B43"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La información de este tipo es de comunicación es política y el contenido suele tener una fuerte carga ideológica. Por ejemplo, cuando alguien asiste a un debate en el que el emisor es un político que pretende ganar su voto. A diferencia de la publicidad, la propaganda no tiene como objetivo animar a comprar, sino cambiar la mentalidad de los receptores.</w:t>
      </w:r>
    </w:p>
    <w:p w14:paraId="38E1FD5C"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Otros tipos de comunicación</w:t>
      </w:r>
    </w:p>
    <w:p w14:paraId="50C197E0"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También existen otros tipos de comunicación:</w:t>
      </w:r>
    </w:p>
    <w:p w14:paraId="5BF84188"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23. Comunicación por señas</w:t>
      </w:r>
    </w:p>
    <w:p w14:paraId="5DF6E056"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Este tipo de comunicación se refiere a la que emplean las personas sordas y sordomudas y las personas de su entorno** para establecer un canal de comunicación con sus círculos sociales social, ya sea conformado por otros sordos o personas sin problemas auditivos.</w:t>
      </w:r>
    </w:p>
    <w:p w14:paraId="72008587"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24. Comunicación organizacional</w:t>
      </w:r>
    </w:p>
    <w:p w14:paraId="03170EFD" w14:textId="7445327E" w:rsidR="00336256" w:rsidRPr="00336256" w:rsidRDefault="00336256" w:rsidP="00336256">
      <w:pPr>
        <w:jc w:val="both"/>
        <w:rPr>
          <w:rFonts w:ascii="Tahoma" w:hAnsi="Tahoma" w:cs="Tahoma"/>
          <w:sz w:val="24"/>
          <w:szCs w:val="24"/>
        </w:rPr>
      </w:pPr>
      <w:r w:rsidRPr="00336256">
        <w:rPr>
          <w:rFonts w:ascii="Tahoma" w:hAnsi="Tahoma" w:cs="Tahoma"/>
          <w:sz w:val="24"/>
          <w:szCs w:val="24"/>
        </w:rPr>
        <w:t xml:space="preserve">La comunicación organizacional se refiere a la comunicación que ocurre dentro de las empresas y de </w:t>
      </w:r>
      <w:r w:rsidR="00E53E23" w:rsidRPr="00336256">
        <w:rPr>
          <w:rFonts w:ascii="Tahoma" w:hAnsi="Tahoma" w:cs="Tahoma"/>
          <w:sz w:val="24"/>
          <w:szCs w:val="24"/>
        </w:rPr>
        <w:t>las empresas</w:t>
      </w:r>
      <w:r w:rsidRPr="00336256">
        <w:rPr>
          <w:rFonts w:ascii="Tahoma" w:hAnsi="Tahoma" w:cs="Tahoma"/>
          <w:sz w:val="24"/>
          <w:szCs w:val="24"/>
        </w:rPr>
        <w:t xml:space="preserve"> hacia afuera. También recibe el nombre de comunicación corporativa.</w:t>
      </w:r>
    </w:p>
    <w:p w14:paraId="26A6A53A"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25. Comunicación vertical</w:t>
      </w:r>
    </w:p>
    <w:p w14:paraId="621D6714"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La comunicación vertical es un tipo de comunicación que se da entre diferentes niveles o posiciones jerárquicas dentro de una organización. Existen de dos tipos:</w:t>
      </w:r>
    </w:p>
    <w:p w14:paraId="66485681"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Comunicación ascendente: de los empleados a los mandos superiores.</w:t>
      </w:r>
    </w:p>
    <w:p w14:paraId="002B9338"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Comunicación descendente: de los mandos superiores a los empleados.</w:t>
      </w:r>
    </w:p>
    <w:p w14:paraId="5E82721E" w14:textId="77777777" w:rsidR="008F2CCC" w:rsidRDefault="008F2CCC" w:rsidP="00336256">
      <w:pPr>
        <w:jc w:val="both"/>
        <w:rPr>
          <w:rFonts w:ascii="Tahoma" w:hAnsi="Tahoma" w:cs="Tahoma"/>
          <w:b/>
          <w:bCs/>
          <w:sz w:val="24"/>
          <w:szCs w:val="24"/>
        </w:rPr>
      </w:pPr>
    </w:p>
    <w:p w14:paraId="14693AD8" w14:textId="77777777" w:rsidR="008F2CCC" w:rsidRDefault="008F2CCC" w:rsidP="00336256">
      <w:pPr>
        <w:jc w:val="both"/>
        <w:rPr>
          <w:rFonts w:ascii="Tahoma" w:hAnsi="Tahoma" w:cs="Tahoma"/>
          <w:b/>
          <w:bCs/>
          <w:sz w:val="24"/>
          <w:szCs w:val="24"/>
        </w:rPr>
      </w:pPr>
    </w:p>
    <w:p w14:paraId="22BB8497" w14:textId="4D60C4C3"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lastRenderedPageBreak/>
        <w:t>26. Comunicación horizontal</w:t>
      </w:r>
    </w:p>
    <w:p w14:paraId="0EDA6602"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Otro tipo de comunicación organizacional que ocurre dentro del mismo nivel. Por ejemplo, entre departamentos con el mismo rango jerárquico o entre trabajadores de la misma oficina.</w:t>
      </w:r>
    </w:p>
    <w:p w14:paraId="7ACFBC03"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27. Comunicación sexual</w:t>
      </w:r>
    </w:p>
    <w:p w14:paraId="0E6CC763" w14:textId="77777777" w:rsidR="00336256" w:rsidRPr="00336256" w:rsidRDefault="00336256" w:rsidP="00336256">
      <w:pPr>
        <w:jc w:val="both"/>
        <w:rPr>
          <w:rFonts w:ascii="Tahoma" w:hAnsi="Tahoma" w:cs="Tahoma"/>
          <w:sz w:val="24"/>
          <w:szCs w:val="24"/>
        </w:rPr>
      </w:pPr>
      <w:r w:rsidRPr="00336256">
        <w:rPr>
          <w:rFonts w:ascii="Tahoma" w:hAnsi="Tahoma" w:cs="Tahoma"/>
          <w:sz w:val="24"/>
          <w:szCs w:val="24"/>
        </w:rPr>
        <w:t>El contenido de la comunicación es de tipo sexual. Ya sea a través de lenguaje verbal o enviando fotografías a través de WhatsApp, lo que se conoce como “Sexting”.</w:t>
      </w:r>
    </w:p>
    <w:p w14:paraId="281DA9D3" w14:textId="77777777" w:rsidR="00336256" w:rsidRPr="008F2CCC" w:rsidRDefault="00336256" w:rsidP="00336256">
      <w:pPr>
        <w:jc w:val="both"/>
        <w:rPr>
          <w:rFonts w:ascii="Tahoma" w:hAnsi="Tahoma" w:cs="Tahoma"/>
          <w:b/>
          <w:bCs/>
          <w:sz w:val="24"/>
          <w:szCs w:val="24"/>
        </w:rPr>
      </w:pPr>
      <w:r w:rsidRPr="008F2CCC">
        <w:rPr>
          <w:rFonts w:ascii="Tahoma" w:hAnsi="Tahoma" w:cs="Tahoma"/>
          <w:b/>
          <w:bCs/>
          <w:sz w:val="24"/>
          <w:szCs w:val="24"/>
        </w:rPr>
        <w:t>28. Comunicación emocional</w:t>
      </w:r>
    </w:p>
    <w:p w14:paraId="226807BE" w14:textId="1508D002" w:rsidR="00336256" w:rsidRDefault="00336256" w:rsidP="00336256">
      <w:pPr>
        <w:jc w:val="both"/>
        <w:rPr>
          <w:rFonts w:ascii="Tahoma" w:hAnsi="Tahoma" w:cs="Tahoma"/>
          <w:sz w:val="24"/>
          <w:szCs w:val="24"/>
        </w:rPr>
      </w:pPr>
      <w:r w:rsidRPr="00336256">
        <w:rPr>
          <w:rFonts w:ascii="Tahoma" w:hAnsi="Tahoma" w:cs="Tahoma"/>
          <w:sz w:val="24"/>
          <w:szCs w:val="24"/>
        </w:rPr>
        <w:t>La comunicación emocional se refiere a que el contenido es de tipo emocional. Puede ser verbal, al expresar los sentimientos, o no verbal, por ejemplo, al reír o llorar</w:t>
      </w:r>
    </w:p>
    <w:p w14:paraId="25BA0D78" w14:textId="77777777" w:rsidR="00F57ECD" w:rsidRPr="00B261CD" w:rsidRDefault="00F57ECD" w:rsidP="00F57ECD">
      <w:pPr>
        <w:jc w:val="both"/>
        <w:rPr>
          <w:rFonts w:ascii="Tahoma" w:hAnsi="Tahoma" w:cs="Tahoma"/>
          <w:b/>
          <w:bCs/>
          <w:sz w:val="24"/>
          <w:szCs w:val="24"/>
        </w:rPr>
      </w:pPr>
      <w:r w:rsidRPr="00B261CD">
        <w:rPr>
          <w:rFonts w:ascii="Tahoma" w:hAnsi="Tahoma" w:cs="Tahoma"/>
          <w:b/>
          <w:bCs/>
          <w:sz w:val="24"/>
          <w:szCs w:val="24"/>
        </w:rPr>
        <w:t>SUSTENTO TÉCNICO [APA]</w:t>
      </w:r>
    </w:p>
    <w:p w14:paraId="6DA37A33" w14:textId="77777777" w:rsidR="00F57ECD" w:rsidRPr="00B261CD" w:rsidRDefault="00F57ECD" w:rsidP="00F57ECD">
      <w:pPr>
        <w:numPr>
          <w:ilvl w:val="0"/>
          <w:numId w:val="4"/>
        </w:numPr>
        <w:jc w:val="both"/>
        <w:rPr>
          <w:rFonts w:ascii="Tahoma" w:hAnsi="Tahoma" w:cs="Tahoma"/>
          <w:sz w:val="24"/>
          <w:szCs w:val="24"/>
        </w:rPr>
      </w:pPr>
      <w:r w:rsidRPr="00B261CD">
        <w:rPr>
          <w:rFonts w:ascii="Tahoma" w:hAnsi="Tahoma" w:cs="Tahoma"/>
          <w:i/>
          <w:iCs/>
          <w:sz w:val="24"/>
          <w:szCs w:val="24"/>
        </w:rPr>
        <w:t>Robbins, S. P., &amp; Judge, T. A. (2021). Comportamiento Organizacional. Pearson Educación.</w:t>
      </w:r>
    </w:p>
    <w:p w14:paraId="3393ECEA" w14:textId="77777777" w:rsidR="00F57ECD" w:rsidRPr="00B261CD" w:rsidRDefault="00F57ECD" w:rsidP="00F57ECD">
      <w:pPr>
        <w:numPr>
          <w:ilvl w:val="0"/>
          <w:numId w:val="4"/>
        </w:numPr>
        <w:jc w:val="both"/>
        <w:rPr>
          <w:rFonts w:ascii="Tahoma" w:hAnsi="Tahoma" w:cs="Tahoma"/>
          <w:sz w:val="24"/>
          <w:szCs w:val="24"/>
        </w:rPr>
      </w:pPr>
      <w:r w:rsidRPr="00B261CD">
        <w:rPr>
          <w:rFonts w:ascii="Tahoma" w:hAnsi="Tahoma" w:cs="Tahoma"/>
          <w:i/>
          <w:iCs/>
          <w:sz w:val="24"/>
          <w:szCs w:val="24"/>
        </w:rPr>
        <w:t>Gardner, H. (1983). Frames of Mind: The Theory of Multiple Intelligences. Basic Books.</w:t>
      </w:r>
    </w:p>
    <w:p w14:paraId="4CF4A68C" w14:textId="77777777" w:rsidR="00F57ECD" w:rsidRPr="00B261CD" w:rsidRDefault="00F57ECD" w:rsidP="00F57ECD">
      <w:pPr>
        <w:numPr>
          <w:ilvl w:val="0"/>
          <w:numId w:val="4"/>
        </w:numPr>
        <w:jc w:val="both"/>
        <w:rPr>
          <w:rFonts w:ascii="Tahoma" w:hAnsi="Tahoma" w:cs="Tahoma"/>
          <w:sz w:val="24"/>
          <w:szCs w:val="24"/>
        </w:rPr>
      </w:pPr>
      <w:r w:rsidRPr="00B261CD">
        <w:rPr>
          <w:rFonts w:ascii="Tahoma" w:hAnsi="Tahoma" w:cs="Tahoma"/>
          <w:i/>
          <w:iCs/>
          <w:sz w:val="24"/>
          <w:szCs w:val="24"/>
        </w:rPr>
        <w:t>Secretaría de Educación Pública. (2026). Competencias Transversales en la Formación Profesional. México.</w:t>
      </w:r>
    </w:p>
    <w:p w14:paraId="3374DFCA" w14:textId="77777777" w:rsidR="00F57ECD" w:rsidRPr="00032E15" w:rsidRDefault="00F57ECD" w:rsidP="00336256">
      <w:pPr>
        <w:jc w:val="both"/>
        <w:rPr>
          <w:rFonts w:ascii="Tahoma" w:hAnsi="Tahoma" w:cs="Tahoma"/>
          <w:sz w:val="24"/>
          <w:szCs w:val="24"/>
        </w:rPr>
      </w:pPr>
    </w:p>
    <w:sectPr w:rsidR="00F57ECD" w:rsidRPr="00032E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3858" w14:textId="77777777" w:rsidR="004D15B0" w:rsidRDefault="004D15B0" w:rsidP="00F44ECE">
      <w:pPr>
        <w:spacing w:after="0" w:line="240" w:lineRule="auto"/>
      </w:pPr>
      <w:r>
        <w:separator/>
      </w:r>
    </w:p>
  </w:endnote>
  <w:endnote w:type="continuationSeparator" w:id="0">
    <w:p w14:paraId="2B9ABDC6" w14:textId="77777777" w:rsidR="004D15B0" w:rsidRDefault="004D15B0" w:rsidP="00F44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8870A" w14:textId="77777777" w:rsidR="004D15B0" w:rsidRDefault="004D15B0" w:rsidP="00F44ECE">
      <w:pPr>
        <w:spacing w:after="0" w:line="240" w:lineRule="auto"/>
      </w:pPr>
      <w:r>
        <w:separator/>
      </w:r>
    </w:p>
  </w:footnote>
  <w:footnote w:type="continuationSeparator" w:id="0">
    <w:p w14:paraId="4D8148AA" w14:textId="77777777" w:rsidR="004D15B0" w:rsidRDefault="004D15B0" w:rsidP="00F44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45745"/>
    <w:multiLevelType w:val="multilevel"/>
    <w:tmpl w:val="8E502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A67BFC"/>
    <w:multiLevelType w:val="multilevel"/>
    <w:tmpl w:val="75C69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168D2"/>
    <w:multiLevelType w:val="multilevel"/>
    <w:tmpl w:val="F784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9C0A68"/>
    <w:multiLevelType w:val="hybridMultilevel"/>
    <w:tmpl w:val="DADCA242"/>
    <w:lvl w:ilvl="0" w:tplc="E6502488">
      <w:start w:val="1"/>
      <w:numFmt w:val="decimalZero"/>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4D34926"/>
    <w:multiLevelType w:val="multilevel"/>
    <w:tmpl w:val="E1D4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2992062">
    <w:abstractNumId w:val="1"/>
  </w:num>
  <w:num w:numId="2" w16cid:durableId="839584564">
    <w:abstractNumId w:val="4"/>
  </w:num>
  <w:num w:numId="3" w16cid:durableId="337197521">
    <w:abstractNumId w:val="0"/>
  </w:num>
  <w:num w:numId="4" w16cid:durableId="2017488951">
    <w:abstractNumId w:val="2"/>
  </w:num>
  <w:num w:numId="5" w16cid:durableId="812714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BF5"/>
    <w:rsid w:val="000306D8"/>
    <w:rsid w:val="00032E15"/>
    <w:rsid w:val="000E13E2"/>
    <w:rsid w:val="0016311E"/>
    <w:rsid w:val="0021225D"/>
    <w:rsid w:val="00242D1C"/>
    <w:rsid w:val="00264485"/>
    <w:rsid w:val="002725E2"/>
    <w:rsid w:val="002739DD"/>
    <w:rsid w:val="00336256"/>
    <w:rsid w:val="003C568D"/>
    <w:rsid w:val="00427040"/>
    <w:rsid w:val="00494315"/>
    <w:rsid w:val="004D15B0"/>
    <w:rsid w:val="005119FE"/>
    <w:rsid w:val="00517BE3"/>
    <w:rsid w:val="0055482D"/>
    <w:rsid w:val="005C4FA2"/>
    <w:rsid w:val="005C5E63"/>
    <w:rsid w:val="00614C99"/>
    <w:rsid w:val="006C0FDF"/>
    <w:rsid w:val="00771165"/>
    <w:rsid w:val="008F2CCC"/>
    <w:rsid w:val="00934F06"/>
    <w:rsid w:val="00AF4BF5"/>
    <w:rsid w:val="00B261CD"/>
    <w:rsid w:val="00B50F1A"/>
    <w:rsid w:val="00B77550"/>
    <w:rsid w:val="00BF05C7"/>
    <w:rsid w:val="00BF22A0"/>
    <w:rsid w:val="00C77BF5"/>
    <w:rsid w:val="00D117CC"/>
    <w:rsid w:val="00E53E23"/>
    <w:rsid w:val="00F44ECE"/>
    <w:rsid w:val="00F57E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CB3FA"/>
  <w15:chartTrackingRefBased/>
  <w15:docId w15:val="{5D3DA37E-3293-4176-BADA-6FAD939C7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77B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77B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77BF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77BF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77BF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77BF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77BF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77BF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77BF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7BF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77BF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77BF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77BF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77BF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77BF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77BF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77BF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77BF5"/>
    <w:rPr>
      <w:rFonts w:eastAsiaTheme="majorEastAsia" w:cstheme="majorBidi"/>
      <w:color w:val="272727" w:themeColor="text1" w:themeTint="D8"/>
    </w:rPr>
  </w:style>
  <w:style w:type="paragraph" w:styleId="Ttulo">
    <w:name w:val="Title"/>
    <w:basedOn w:val="Normal"/>
    <w:next w:val="Normal"/>
    <w:link w:val="TtuloCar"/>
    <w:uiPriority w:val="10"/>
    <w:qFormat/>
    <w:rsid w:val="00C77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77B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77BF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77BF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77BF5"/>
    <w:pPr>
      <w:spacing w:before="160"/>
      <w:jc w:val="center"/>
    </w:pPr>
    <w:rPr>
      <w:i/>
      <w:iCs/>
      <w:color w:val="404040" w:themeColor="text1" w:themeTint="BF"/>
    </w:rPr>
  </w:style>
  <w:style w:type="character" w:customStyle="1" w:styleId="CitaCar">
    <w:name w:val="Cita Car"/>
    <w:basedOn w:val="Fuentedeprrafopredeter"/>
    <w:link w:val="Cita"/>
    <w:uiPriority w:val="29"/>
    <w:rsid w:val="00C77BF5"/>
    <w:rPr>
      <w:i/>
      <w:iCs/>
      <w:color w:val="404040" w:themeColor="text1" w:themeTint="BF"/>
    </w:rPr>
  </w:style>
  <w:style w:type="paragraph" w:styleId="Prrafodelista">
    <w:name w:val="List Paragraph"/>
    <w:basedOn w:val="Normal"/>
    <w:uiPriority w:val="34"/>
    <w:qFormat/>
    <w:rsid w:val="00C77BF5"/>
    <w:pPr>
      <w:ind w:left="720"/>
      <w:contextualSpacing/>
    </w:pPr>
  </w:style>
  <w:style w:type="character" w:styleId="nfasisintenso">
    <w:name w:val="Intense Emphasis"/>
    <w:basedOn w:val="Fuentedeprrafopredeter"/>
    <w:uiPriority w:val="21"/>
    <w:qFormat/>
    <w:rsid w:val="00C77BF5"/>
    <w:rPr>
      <w:i/>
      <w:iCs/>
      <w:color w:val="2F5496" w:themeColor="accent1" w:themeShade="BF"/>
    </w:rPr>
  </w:style>
  <w:style w:type="paragraph" w:styleId="Citadestacada">
    <w:name w:val="Intense Quote"/>
    <w:basedOn w:val="Normal"/>
    <w:next w:val="Normal"/>
    <w:link w:val="CitadestacadaCar"/>
    <w:uiPriority w:val="30"/>
    <w:qFormat/>
    <w:rsid w:val="00C77B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77BF5"/>
    <w:rPr>
      <w:i/>
      <w:iCs/>
      <w:color w:val="2F5496" w:themeColor="accent1" w:themeShade="BF"/>
    </w:rPr>
  </w:style>
  <w:style w:type="character" w:styleId="Referenciaintensa">
    <w:name w:val="Intense Reference"/>
    <w:basedOn w:val="Fuentedeprrafopredeter"/>
    <w:uiPriority w:val="32"/>
    <w:qFormat/>
    <w:rsid w:val="00C77BF5"/>
    <w:rPr>
      <w:b/>
      <w:bCs/>
      <w:smallCaps/>
      <w:color w:val="2F5496" w:themeColor="accent1" w:themeShade="BF"/>
      <w:spacing w:val="5"/>
    </w:rPr>
  </w:style>
  <w:style w:type="character" w:styleId="Hipervnculo">
    <w:name w:val="Hyperlink"/>
    <w:basedOn w:val="Fuentedeprrafopredeter"/>
    <w:uiPriority w:val="99"/>
    <w:unhideWhenUsed/>
    <w:rsid w:val="00C77BF5"/>
    <w:rPr>
      <w:color w:val="0563C1" w:themeColor="hyperlink"/>
      <w:u w:val="single"/>
    </w:rPr>
  </w:style>
  <w:style w:type="character" w:styleId="Mencinsinresolver">
    <w:name w:val="Unresolved Mention"/>
    <w:basedOn w:val="Fuentedeprrafopredeter"/>
    <w:uiPriority w:val="99"/>
    <w:semiHidden/>
    <w:unhideWhenUsed/>
    <w:rsid w:val="00C77BF5"/>
    <w:rPr>
      <w:color w:val="605E5C"/>
      <w:shd w:val="clear" w:color="auto" w:fill="E1DFDD"/>
    </w:rPr>
  </w:style>
  <w:style w:type="paragraph" w:styleId="Encabezado">
    <w:name w:val="header"/>
    <w:basedOn w:val="Normal"/>
    <w:link w:val="EncabezadoCar"/>
    <w:uiPriority w:val="99"/>
    <w:unhideWhenUsed/>
    <w:rsid w:val="00F44E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4ECE"/>
  </w:style>
  <w:style w:type="paragraph" w:styleId="Piedepgina">
    <w:name w:val="footer"/>
    <w:basedOn w:val="Normal"/>
    <w:link w:val="PiedepginaCar"/>
    <w:uiPriority w:val="99"/>
    <w:unhideWhenUsed/>
    <w:rsid w:val="00F44E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4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622</TotalTime>
  <Pages>11</Pages>
  <Words>2961</Words>
  <Characters>16291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Crosswell</dc:creator>
  <cp:keywords/>
  <dc:description/>
  <cp:lastModifiedBy>Jorge Crosswell</cp:lastModifiedBy>
  <cp:revision>18</cp:revision>
  <dcterms:created xsi:type="dcterms:W3CDTF">2026-05-06T20:24:00Z</dcterms:created>
  <dcterms:modified xsi:type="dcterms:W3CDTF">2026-05-08T02:33:00Z</dcterms:modified>
</cp:coreProperties>
</file>